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81E2" w14:textId="77777777" w:rsidR="00E0705E" w:rsidRDefault="00E0705E" w:rsidP="00E0705E"/>
    <w:p w14:paraId="78418C65" w14:textId="77777777" w:rsidR="00E15B16" w:rsidRDefault="00E15B16" w:rsidP="00E0705E"/>
    <w:p w14:paraId="05B401F8" w14:textId="77777777" w:rsidR="00E15B16" w:rsidRDefault="00E15B16" w:rsidP="00E0705E"/>
    <w:p w14:paraId="65BC438F" w14:textId="77777777" w:rsidR="00E15B16" w:rsidRDefault="00E15B16" w:rsidP="00E0705E"/>
    <w:p w14:paraId="0278B532" w14:textId="77777777" w:rsidR="00E15B16" w:rsidRDefault="00E15B16" w:rsidP="00E0705E"/>
    <w:p w14:paraId="6BCBF662" w14:textId="77777777" w:rsidR="00E15B16" w:rsidRDefault="00E15B16" w:rsidP="00E0705E"/>
    <w:p w14:paraId="0AB808CA" w14:textId="77777777" w:rsidR="00E15B16" w:rsidRDefault="00E15B16" w:rsidP="00E0705E"/>
    <w:p w14:paraId="5135E940" w14:textId="783140C0" w:rsidR="00E15B16" w:rsidRPr="00A274C8" w:rsidRDefault="00E15B16" w:rsidP="00A274C8">
      <w:pPr>
        <w:pStyle w:val="Heading4"/>
      </w:pPr>
      <w:r w:rsidRPr="00A274C8">
        <w:t>Appeals Circulars 202</w:t>
      </w:r>
      <w:r w:rsidR="00B01A48">
        <w:t>2</w:t>
      </w:r>
    </w:p>
    <w:p w14:paraId="1C421B1D" w14:textId="77777777" w:rsidR="00E15B16" w:rsidRPr="00E15B16" w:rsidRDefault="00E15B16" w:rsidP="00E15B1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1968"/>
        <w:gridCol w:w="2100"/>
        <w:gridCol w:w="2998"/>
      </w:tblGrid>
      <w:tr w:rsidR="00E15B16" w:rsidRPr="00E15B16" w14:paraId="5C28CF07" w14:textId="77777777" w:rsidTr="00C90FE8">
        <w:trPr>
          <w:trHeight w:val="516"/>
        </w:trPr>
        <w:tc>
          <w:tcPr>
            <w:tcW w:w="1188" w:type="dxa"/>
            <w:shd w:val="clear" w:color="auto" w:fill="auto"/>
            <w:vAlign w:val="center"/>
          </w:tcPr>
          <w:p w14:paraId="2F16D95D" w14:textId="77777777" w:rsidR="00E15B16" w:rsidRPr="00E15B16" w:rsidRDefault="00E15B16" w:rsidP="00E15B16">
            <w:pPr>
              <w:rPr>
                <w:b/>
              </w:rPr>
            </w:pPr>
            <w:r w:rsidRPr="00E15B16">
              <w:rPr>
                <w:b/>
              </w:rPr>
              <w:t>Number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A9D969C" w14:textId="77777777" w:rsidR="00E15B16" w:rsidRPr="00E15B16" w:rsidRDefault="00E15B16" w:rsidP="00E15B16">
            <w:pPr>
              <w:rPr>
                <w:b/>
              </w:rPr>
            </w:pPr>
            <w:r w:rsidRPr="00E15B16">
              <w:rPr>
                <w:b/>
              </w:rPr>
              <w:t>Date Circulated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AA79FA3" w14:textId="77777777" w:rsidR="00E15B16" w:rsidRPr="00E15B16" w:rsidRDefault="00E15B16" w:rsidP="00E15B16">
            <w:pPr>
              <w:rPr>
                <w:b/>
              </w:rPr>
            </w:pPr>
            <w:r w:rsidRPr="00E15B16">
              <w:rPr>
                <w:b/>
              </w:rPr>
              <w:t>Appellant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BA3F632" w14:textId="2A6F43FE" w:rsidR="00E15B16" w:rsidRPr="00E15B16" w:rsidRDefault="00BA2E06" w:rsidP="00E15B16">
            <w:pPr>
              <w:rPr>
                <w:b/>
              </w:rPr>
            </w:pPr>
            <w:r>
              <w:rPr>
                <w:b/>
              </w:rPr>
              <w:t>Content</w:t>
            </w:r>
          </w:p>
        </w:tc>
      </w:tr>
      <w:tr w:rsidR="00E15B16" w:rsidRPr="00E15B16" w14:paraId="067231ED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249B2AEB" w14:textId="4C8EAB82" w:rsidR="00E15B16" w:rsidRPr="00E15B16" w:rsidRDefault="00734CF8" w:rsidP="00E15B16">
            <w:r>
              <w:t>A01 2</w:t>
            </w:r>
            <w:r w:rsidR="00B01A48"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FCA3802" w14:textId="52CB36AE" w:rsidR="00E15B16" w:rsidRPr="00E15B16" w:rsidRDefault="00B01A48" w:rsidP="00E15B16">
            <w:r>
              <w:t>23 February 2022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BD39F3C" w14:textId="3CFF07F8" w:rsidR="00E15B16" w:rsidRPr="00E15B16" w:rsidRDefault="00734CF8" w:rsidP="00E15B16">
            <w:r w:rsidRPr="00734CF8">
              <w:t>Quarterly Appeals Circular Q4 202</w:t>
            </w:r>
            <w:r w:rsidR="00B01A48"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1187367" w14:textId="64E06887" w:rsidR="00E15B16" w:rsidRPr="00DC2068" w:rsidRDefault="005D5C05" w:rsidP="00DC2068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Dishonesty</w:t>
            </w:r>
            <w:r w:rsidR="00020E24" w:rsidRPr="00DC2068">
              <w:rPr>
                <w:b/>
                <w:bCs/>
              </w:rPr>
              <w:t xml:space="preserve"> (</w:t>
            </w:r>
            <w:r w:rsidRPr="00DC2068">
              <w:rPr>
                <w:b/>
                <w:bCs/>
                <w:i/>
                <w:iCs/>
              </w:rPr>
              <w:t>Ivey v Genting</w:t>
            </w:r>
            <w:r w:rsidR="00020E24" w:rsidRPr="00DC2068">
              <w:rPr>
                <w:b/>
                <w:bCs/>
                <w:i/>
                <w:iCs/>
              </w:rPr>
              <w:t>)</w:t>
            </w:r>
            <w:r w:rsidR="00020E24" w:rsidRPr="00DC2068">
              <w:rPr>
                <w:b/>
                <w:bCs/>
              </w:rPr>
              <w:t>/</w:t>
            </w:r>
            <w:r w:rsidR="006F506C" w:rsidRPr="00DC2068">
              <w:rPr>
                <w:b/>
                <w:bCs/>
              </w:rPr>
              <w:t>maintaining public trust</w:t>
            </w:r>
            <w:r w:rsidRPr="00DC2068">
              <w:rPr>
                <w:b/>
                <w:bCs/>
              </w:rPr>
              <w:t xml:space="preserve"> </w:t>
            </w:r>
            <w:r>
              <w:t>–</w:t>
            </w:r>
            <w:r w:rsidRPr="00DC2068">
              <w:rPr>
                <w:i/>
                <w:iCs/>
              </w:rPr>
              <w:t xml:space="preserve"> Ali v SRA</w:t>
            </w:r>
          </w:p>
          <w:p w14:paraId="2686F5FE" w14:textId="10A509BF" w:rsidR="005D5C05" w:rsidRPr="00DC2068" w:rsidRDefault="005D5C05" w:rsidP="00DC2068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 xml:space="preserve">Dishonesty </w:t>
            </w:r>
            <w:r w:rsidR="00020E24" w:rsidRPr="00DC2068">
              <w:rPr>
                <w:b/>
                <w:bCs/>
                <w:i/>
                <w:iCs/>
              </w:rPr>
              <w:t>(</w:t>
            </w:r>
            <w:r w:rsidRPr="00DC2068">
              <w:rPr>
                <w:b/>
                <w:bCs/>
                <w:i/>
                <w:iCs/>
              </w:rPr>
              <w:t>Ivey v Genting</w:t>
            </w:r>
            <w:r w:rsidR="00020E24" w:rsidRPr="00DC2068">
              <w:rPr>
                <w:b/>
                <w:bCs/>
                <w:i/>
                <w:iCs/>
              </w:rPr>
              <w:t>)</w:t>
            </w:r>
            <w:r w:rsidRPr="00DC2068">
              <w:rPr>
                <w:b/>
                <w:bCs/>
              </w:rPr>
              <w:t xml:space="preserve"> </w:t>
            </w:r>
            <w:r>
              <w:t xml:space="preserve">– </w:t>
            </w:r>
            <w:r w:rsidRPr="00DC2068">
              <w:rPr>
                <w:i/>
                <w:iCs/>
              </w:rPr>
              <w:t>PSA v GDC &amp; Amir</w:t>
            </w:r>
          </w:p>
          <w:p w14:paraId="37ADBD5C" w14:textId="02931A03" w:rsidR="005D5C05" w:rsidRPr="00DC2068" w:rsidRDefault="005D5C05" w:rsidP="00DC2068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Witness evidence/procedural fairness</w:t>
            </w:r>
            <w:r>
              <w:t xml:space="preserve"> – </w:t>
            </w:r>
            <w:r w:rsidRPr="00DC2068">
              <w:rPr>
                <w:i/>
                <w:iCs/>
              </w:rPr>
              <w:t>R. (on the application of Mokhammad) v GMC</w:t>
            </w:r>
          </w:p>
          <w:p w14:paraId="1EC69B5C" w14:textId="3FA1E3B9" w:rsidR="005D5C05" w:rsidRPr="00DC2068" w:rsidRDefault="005D5C05" w:rsidP="00DC2068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Conditional discharge/conviction</w:t>
            </w:r>
            <w:r w:rsidR="006F506C">
              <w:t xml:space="preserve"> – </w:t>
            </w:r>
            <w:r w:rsidR="006F506C" w:rsidRPr="00DC2068">
              <w:rPr>
                <w:i/>
                <w:iCs/>
              </w:rPr>
              <w:t>Wray v General Osteopathic Council</w:t>
            </w:r>
          </w:p>
          <w:p w14:paraId="41388F31" w14:textId="36AED23A" w:rsidR="006F506C" w:rsidRPr="00DC2068" w:rsidRDefault="006F506C" w:rsidP="00DC2068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Consideration of impairment (including provision of reasons</w:t>
            </w:r>
            <w:r w:rsidR="006F771A" w:rsidRPr="00DC2068">
              <w:rPr>
                <w:b/>
                <w:bCs/>
              </w:rPr>
              <w:t xml:space="preserve">, </w:t>
            </w:r>
            <w:r w:rsidRPr="00DC2068">
              <w:rPr>
                <w:b/>
                <w:bCs/>
              </w:rPr>
              <w:t>insight</w:t>
            </w:r>
            <w:r w:rsidR="006F771A" w:rsidRPr="00DC2068">
              <w:rPr>
                <w:b/>
                <w:bCs/>
              </w:rPr>
              <w:t>, remediation</w:t>
            </w:r>
            <w:r w:rsidRPr="00DC2068">
              <w:rPr>
                <w:b/>
                <w:bCs/>
              </w:rPr>
              <w:t>)</w:t>
            </w:r>
            <w:r w:rsidR="00DC2068">
              <w:rPr>
                <w:b/>
                <w:bCs/>
              </w:rPr>
              <w:t xml:space="preserve">; </w:t>
            </w:r>
            <w:r w:rsidR="006F771A" w:rsidRPr="00DC2068">
              <w:rPr>
                <w:b/>
                <w:bCs/>
              </w:rPr>
              <w:t>Departure from Sanctions Guidance</w:t>
            </w:r>
            <w:r w:rsidR="00020E24" w:rsidRPr="00DC2068">
              <w:rPr>
                <w:b/>
                <w:bCs/>
              </w:rPr>
              <w:t xml:space="preserve"> </w:t>
            </w:r>
            <w:r w:rsidR="00DC2068" w:rsidRPr="00DC2068">
              <w:rPr>
                <w:b/>
                <w:bCs/>
              </w:rPr>
              <w:t>/</w:t>
            </w:r>
            <w:r w:rsidR="006F771A" w:rsidRPr="00DC2068">
              <w:rPr>
                <w:b/>
                <w:bCs/>
              </w:rPr>
              <w:t xml:space="preserve">reasons </w:t>
            </w:r>
            <w:r>
              <w:t xml:space="preserve">– </w:t>
            </w:r>
            <w:r w:rsidRPr="00DC2068">
              <w:rPr>
                <w:i/>
                <w:iCs/>
              </w:rPr>
              <w:t>PSA v General Optical Council (Rose)</w:t>
            </w:r>
          </w:p>
          <w:p w14:paraId="3E1A6B18" w14:textId="00D8B62F" w:rsidR="006F506C" w:rsidRPr="00DC2068" w:rsidRDefault="006F506C" w:rsidP="00DC2068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Non-declaration of FtP investigations</w:t>
            </w:r>
            <w:r w:rsidR="00DC2068" w:rsidRPr="00DC2068">
              <w:rPr>
                <w:b/>
                <w:bCs/>
              </w:rPr>
              <w:t>; r</w:t>
            </w:r>
            <w:r w:rsidR="006F771A" w:rsidRPr="00DC2068">
              <w:rPr>
                <w:b/>
                <w:bCs/>
              </w:rPr>
              <w:t xml:space="preserve">eminder of principle </w:t>
            </w:r>
            <w:r w:rsidR="006F771A" w:rsidRPr="00DC2068">
              <w:rPr>
                <w:b/>
                <w:bCs/>
              </w:rPr>
              <w:lastRenderedPageBreak/>
              <w:t>in Bolton v Law Society re personal mitigation &amp; reputation of the profession</w:t>
            </w:r>
            <w:r>
              <w:t xml:space="preserve"> –</w:t>
            </w:r>
            <w:r w:rsidRPr="00DC2068">
              <w:rPr>
                <w:i/>
                <w:iCs/>
              </w:rPr>
              <w:t xml:space="preserve"> Bakare v GMC</w:t>
            </w:r>
          </w:p>
          <w:p w14:paraId="40909A09" w14:textId="4328228A" w:rsidR="006F771A" w:rsidRPr="00E15B16" w:rsidRDefault="006F771A" w:rsidP="00E15B16"/>
        </w:tc>
      </w:tr>
      <w:tr w:rsidR="00EF0AE8" w:rsidRPr="00E15B16" w14:paraId="4F515C1D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3E2885BA" w14:textId="292A12D5" w:rsidR="00EF0AE8" w:rsidRPr="00E15B16" w:rsidRDefault="0088237A" w:rsidP="00E15B16">
            <w:r>
              <w:lastRenderedPageBreak/>
              <w:t>A02 22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9EF462" w14:textId="16379649" w:rsidR="00EF0AE8" w:rsidRPr="00E15B16" w:rsidRDefault="0088237A" w:rsidP="00E15B16">
            <w:r>
              <w:t>18 May 2022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41215D6" w14:textId="04D5ED64" w:rsidR="00EF0AE8" w:rsidRPr="00E15B16" w:rsidRDefault="0088237A" w:rsidP="00E15B16">
            <w:r>
              <w:t>Quarterly Appeals Circular Q1 2022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B6EEA59" w14:textId="24FCA964" w:rsidR="00EF0AE8" w:rsidRPr="00DC2068" w:rsidRDefault="007234A1" w:rsidP="00DC2068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Review of previous case law at different stages of proceedings (including approach to fact finding/provision of reasons)</w:t>
            </w:r>
            <w:r w:rsidR="00DC2068" w:rsidRPr="00DC2068">
              <w:rPr>
                <w:b/>
                <w:bCs/>
              </w:rPr>
              <w:t xml:space="preserve">; </w:t>
            </w:r>
            <w:r w:rsidR="009466CD" w:rsidRPr="00DC2068">
              <w:rPr>
                <w:b/>
                <w:bCs/>
              </w:rPr>
              <w:t>retired practitioners</w:t>
            </w:r>
            <w:r w:rsidR="00020E24" w:rsidRPr="00DC2068">
              <w:rPr>
                <w:b/>
                <w:bCs/>
              </w:rPr>
              <w:t xml:space="preserve"> &amp; </w:t>
            </w:r>
            <w:r w:rsidR="009466CD" w:rsidRPr="00DC2068">
              <w:rPr>
                <w:b/>
                <w:bCs/>
              </w:rPr>
              <w:t>assessing FTP</w:t>
            </w:r>
            <w:r>
              <w:t xml:space="preserve"> – </w:t>
            </w:r>
            <w:r w:rsidRPr="00DC2068">
              <w:rPr>
                <w:i/>
                <w:iCs/>
              </w:rPr>
              <w:t>Hennings v GDC</w:t>
            </w:r>
          </w:p>
          <w:p w14:paraId="723A141F" w14:textId="77777777" w:rsidR="009466CD" w:rsidRDefault="009466CD" w:rsidP="00DC2068">
            <w:pPr>
              <w:pStyle w:val="ListParagraph"/>
              <w:numPr>
                <w:ilvl w:val="0"/>
                <w:numId w:val="47"/>
              </w:numPr>
            </w:pPr>
            <w:r w:rsidRPr="00DC2068">
              <w:rPr>
                <w:b/>
                <w:bCs/>
              </w:rPr>
              <w:t>Alternative charges</w:t>
            </w:r>
            <w:r>
              <w:t xml:space="preserve"> – </w:t>
            </w:r>
            <w:r w:rsidRPr="00DC2068">
              <w:rPr>
                <w:i/>
                <w:iCs/>
              </w:rPr>
              <w:t>Rahim v GMC</w:t>
            </w:r>
          </w:p>
          <w:p w14:paraId="73C9DCFB" w14:textId="664839E5" w:rsidR="009466CD" w:rsidRPr="00DC2068" w:rsidRDefault="009466CD" w:rsidP="00DC2068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Test for dishonesty</w:t>
            </w:r>
            <w:r w:rsidR="00DC2068" w:rsidRPr="00DC2068">
              <w:rPr>
                <w:b/>
                <w:bCs/>
              </w:rPr>
              <w:t>/</w:t>
            </w:r>
            <w:r w:rsidRPr="00DC2068">
              <w:rPr>
                <w:b/>
                <w:bCs/>
              </w:rPr>
              <w:t>state of mind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>cumulation of findings of misconduct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 xml:space="preserve">consistency </w:t>
            </w:r>
            <w:r w:rsidR="00020E24" w:rsidRPr="00DC2068">
              <w:rPr>
                <w:b/>
                <w:bCs/>
              </w:rPr>
              <w:t xml:space="preserve">of language </w:t>
            </w:r>
            <w:r w:rsidRPr="00DC2068">
              <w:rPr>
                <w:b/>
                <w:bCs/>
              </w:rPr>
              <w:t>at facts and impairment stages</w:t>
            </w:r>
            <w:r>
              <w:t xml:space="preserve">– </w:t>
            </w:r>
            <w:r w:rsidRPr="00DC2068">
              <w:rPr>
                <w:i/>
                <w:iCs/>
              </w:rPr>
              <w:t>Ahmedsowida v GMC</w:t>
            </w:r>
          </w:p>
          <w:p w14:paraId="69738D8B" w14:textId="0306BBCE" w:rsidR="009466CD" w:rsidRPr="00DC2068" w:rsidRDefault="009466CD" w:rsidP="00DC2068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Test for dishonesty</w:t>
            </w:r>
            <w:r w:rsidR="00DC2068">
              <w:rPr>
                <w:b/>
                <w:bCs/>
              </w:rPr>
              <w:t xml:space="preserve">/ </w:t>
            </w:r>
            <w:r w:rsidRPr="00DC2068">
              <w:rPr>
                <w:b/>
                <w:bCs/>
              </w:rPr>
              <w:t xml:space="preserve">objective question </w:t>
            </w:r>
            <w:r>
              <w:t xml:space="preserve">– </w:t>
            </w:r>
            <w:r w:rsidRPr="00DC2068">
              <w:rPr>
                <w:i/>
                <w:iCs/>
              </w:rPr>
              <w:t>Maxfield-Martin v SRA</w:t>
            </w:r>
          </w:p>
          <w:p w14:paraId="6E31157E" w14:textId="37835557" w:rsidR="009466CD" w:rsidRPr="00DC2068" w:rsidRDefault="009466CD" w:rsidP="00DC2068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Proportionality of sanction</w:t>
            </w:r>
            <w:r w:rsidR="00DC2068" w:rsidRPr="00DC2068">
              <w:rPr>
                <w:b/>
                <w:bCs/>
              </w:rPr>
              <w:t xml:space="preserve">; </w:t>
            </w:r>
            <w:r w:rsidR="00020E24" w:rsidRPr="00DC2068">
              <w:rPr>
                <w:b/>
                <w:bCs/>
              </w:rPr>
              <w:t xml:space="preserve">taking account of interim orders when considering substantive sanction </w:t>
            </w:r>
            <w:r>
              <w:t xml:space="preserve">– </w:t>
            </w:r>
            <w:r w:rsidRPr="00DC2068">
              <w:rPr>
                <w:i/>
                <w:iCs/>
              </w:rPr>
              <w:t>GMC v Ahmed</w:t>
            </w:r>
          </w:p>
          <w:p w14:paraId="3733F0DD" w14:textId="155A6E42" w:rsidR="009466CD" w:rsidRPr="00DC2068" w:rsidRDefault="009466CD" w:rsidP="00DC2068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lastRenderedPageBreak/>
              <w:t xml:space="preserve">Dishonesty/taking account of practitioners skills </w:t>
            </w:r>
            <w:r w:rsidR="00DC2068">
              <w:rPr>
                <w:b/>
                <w:bCs/>
              </w:rPr>
              <w:t>&amp;</w:t>
            </w:r>
            <w:r w:rsidRPr="00DC2068">
              <w:rPr>
                <w:b/>
                <w:bCs/>
              </w:rPr>
              <w:t xml:space="preserve"> value to profession</w:t>
            </w:r>
            <w:r>
              <w:t xml:space="preserve"> – </w:t>
            </w:r>
            <w:r w:rsidRPr="00DC2068">
              <w:rPr>
                <w:i/>
                <w:iCs/>
              </w:rPr>
              <w:t>PSA v SWE (Bennet)</w:t>
            </w:r>
          </w:p>
          <w:p w14:paraId="74DCA275" w14:textId="27C29B8F" w:rsidR="009466CD" w:rsidRPr="00020E24" w:rsidRDefault="00020E24" w:rsidP="00DC2068">
            <w:pPr>
              <w:pStyle w:val="ListParagraph"/>
              <w:numPr>
                <w:ilvl w:val="0"/>
                <w:numId w:val="47"/>
              </w:numPr>
            </w:pPr>
            <w:r w:rsidRPr="00DC2068">
              <w:rPr>
                <w:b/>
                <w:bCs/>
                <w:color w:val="FF0000"/>
              </w:rPr>
              <w:t xml:space="preserve">IOT </w:t>
            </w:r>
            <w:r w:rsidRPr="00DC2068">
              <w:rPr>
                <w:b/>
                <w:bCs/>
              </w:rPr>
              <w:t xml:space="preserve">– imposing concurrent orders of suspension – </w:t>
            </w:r>
            <w:r w:rsidRPr="00DC2068">
              <w:rPr>
                <w:i/>
                <w:iCs/>
              </w:rPr>
              <w:t>Bijlani v GDC</w:t>
            </w:r>
          </w:p>
        </w:tc>
      </w:tr>
      <w:tr w:rsidR="000D0376" w:rsidRPr="00E15B16" w14:paraId="03BAA98C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4A981DB3" w14:textId="75D4C481" w:rsidR="000D0376" w:rsidRDefault="000D0376" w:rsidP="000D0376">
            <w:r>
              <w:lastRenderedPageBreak/>
              <w:t>A03 22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B83617" w14:textId="12F273C2" w:rsidR="000D0376" w:rsidRDefault="000D0376" w:rsidP="000D0376">
            <w:r>
              <w:t>27 June 2022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DFFF6EE" w14:textId="5804C824" w:rsidR="000D0376" w:rsidRPr="002A2501" w:rsidRDefault="000D0376" w:rsidP="000D0376">
            <w:pPr>
              <w:rPr>
                <w:bCs/>
              </w:rPr>
            </w:pPr>
            <w:bookmarkStart w:id="0" w:name="_Hlk92713461"/>
            <w:r w:rsidRPr="002A2501">
              <w:rPr>
                <w:bCs/>
              </w:rPr>
              <w:t xml:space="preserve">Dr Sawati v GMC </w:t>
            </w:r>
            <w:r w:rsidRPr="002A2501">
              <w:rPr>
                <w:bCs/>
                <w:i/>
              </w:rPr>
              <w:t>[2022] EWHC 283 (Admin)</w:t>
            </w:r>
            <w:bookmarkEnd w:id="0"/>
          </w:p>
        </w:tc>
        <w:tc>
          <w:tcPr>
            <w:tcW w:w="2415" w:type="dxa"/>
            <w:shd w:val="clear" w:color="auto" w:fill="auto"/>
            <w:vAlign w:val="center"/>
          </w:tcPr>
          <w:p w14:paraId="3FB0FBDA" w14:textId="6145E793" w:rsidR="000D0376" w:rsidRPr="00DC2068" w:rsidRDefault="00020E24" w:rsidP="00DC2068">
            <w:pPr>
              <w:pStyle w:val="ListParagraph"/>
              <w:numPr>
                <w:ilvl w:val="0"/>
                <w:numId w:val="48"/>
              </w:numPr>
              <w:rPr>
                <w:b/>
                <w:bCs/>
              </w:rPr>
            </w:pPr>
            <w:r w:rsidRPr="00DC2068">
              <w:rPr>
                <w:b/>
                <w:bCs/>
              </w:rPr>
              <w:t>Good character assessment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>rejected defence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 xml:space="preserve">proportionality of sanction </w:t>
            </w:r>
          </w:p>
        </w:tc>
      </w:tr>
      <w:tr w:rsidR="000D0376" w:rsidRPr="00E15B16" w14:paraId="7A2FC398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066633E0" w14:textId="07C540BE" w:rsidR="000D0376" w:rsidRDefault="000D0376" w:rsidP="000D0376">
            <w:r>
              <w:t>A04 22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9E0C4BC" w14:textId="6C815885" w:rsidR="000D0376" w:rsidRDefault="000D0376" w:rsidP="000D0376">
            <w:r>
              <w:t>15 July 2022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EE82827" w14:textId="335A514A" w:rsidR="000D0376" w:rsidRPr="002A2501" w:rsidRDefault="000D0376" w:rsidP="000D0376">
            <w:pPr>
              <w:rPr>
                <w:bCs/>
              </w:rPr>
            </w:pPr>
            <w:r>
              <w:rPr>
                <w:bCs/>
              </w:rPr>
              <w:t>Quarterly Appeals Circular Q2 2022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4CDEFFB" w14:textId="77777777" w:rsidR="000D0376" w:rsidRPr="00DC2068" w:rsidRDefault="008B661D" w:rsidP="00DC2068">
            <w:pPr>
              <w:pStyle w:val="ListParagraph"/>
              <w:numPr>
                <w:ilvl w:val="0"/>
                <w:numId w:val="48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 xml:space="preserve">Reliability &amp; credibility of witnesses </w:t>
            </w:r>
            <w:r>
              <w:t xml:space="preserve">– </w:t>
            </w:r>
            <w:r w:rsidRPr="00DC2068">
              <w:rPr>
                <w:i/>
                <w:iCs/>
              </w:rPr>
              <w:t>Srinivasan v GMC</w:t>
            </w:r>
          </w:p>
          <w:p w14:paraId="019258B3" w14:textId="7B5603EC" w:rsidR="008B661D" w:rsidRDefault="008B661D" w:rsidP="00DC2068">
            <w:pPr>
              <w:pStyle w:val="ListParagraph"/>
              <w:numPr>
                <w:ilvl w:val="0"/>
                <w:numId w:val="48"/>
              </w:numPr>
            </w:pPr>
            <w:r w:rsidRPr="00DC2068">
              <w:rPr>
                <w:b/>
                <w:bCs/>
              </w:rPr>
              <w:t>Insight</w:t>
            </w:r>
            <w:r w:rsidR="00DC2068" w:rsidRPr="00DC2068">
              <w:rPr>
                <w:b/>
                <w:bCs/>
              </w:rPr>
              <w:t>/</w:t>
            </w:r>
            <w:r w:rsidRPr="00DC2068">
              <w:rPr>
                <w:b/>
                <w:bCs/>
              </w:rPr>
              <w:t>personal failings v generic responsibility-</w:t>
            </w:r>
            <w:r>
              <w:t xml:space="preserve"> </w:t>
            </w:r>
            <w:r w:rsidRPr="00DC2068">
              <w:rPr>
                <w:i/>
                <w:iCs/>
              </w:rPr>
              <w:t>Veeravalli v GMC</w:t>
            </w:r>
          </w:p>
          <w:p w14:paraId="0B59416E" w14:textId="2B1826EF" w:rsidR="008B661D" w:rsidRDefault="008B661D" w:rsidP="00DC2068">
            <w:pPr>
              <w:pStyle w:val="ListParagraph"/>
              <w:numPr>
                <w:ilvl w:val="0"/>
                <w:numId w:val="48"/>
              </w:numPr>
            </w:pPr>
            <w:r w:rsidRPr="00DC2068">
              <w:rPr>
                <w:b/>
                <w:bCs/>
              </w:rPr>
              <w:t>Lack of insight &amp; risk of repetition – distinct but closely related questions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 xml:space="preserve">double counting of aggravating factors </w:t>
            </w:r>
            <w:r>
              <w:t xml:space="preserve">– </w:t>
            </w:r>
            <w:r w:rsidRPr="00DC2068">
              <w:rPr>
                <w:i/>
                <w:iCs/>
              </w:rPr>
              <w:t>Hawker v HCPC</w:t>
            </w:r>
          </w:p>
        </w:tc>
      </w:tr>
      <w:tr w:rsidR="002459E9" w:rsidRPr="00E15B16" w14:paraId="6A7C1F60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61A778C4" w14:textId="721D7D78" w:rsidR="002459E9" w:rsidRDefault="002459E9" w:rsidP="000D0376">
            <w:r>
              <w:t>A05 22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D0D383" w14:textId="5B040E79" w:rsidR="002459E9" w:rsidRDefault="002459E9" w:rsidP="000D0376">
            <w:r>
              <w:t>20 July 2022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64F4067" w14:textId="34AD4499" w:rsidR="002459E9" w:rsidRDefault="002459E9" w:rsidP="000D0376">
            <w:pPr>
              <w:rPr>
                <w:bCs/>
              </w:rPr>
            </w:pPr>
            <w:r w:rsidRPr="002459E9">
              <w:rPr>
                <w:bCs/>
              </w:rPr>
              <w:t xml:space="preserve">MXM v GMC </w:t>
            </w:r>
            <w:r>
              <w:rPr>
                <w:bCs/>
              </w:rPr>
              <w:t>[</w:t>
            </w:r>
            <w:r w:rsidRPr="002459E9">
              <w:rPr>
                <w:bCs/>
              </w:rPr>
              <w:t>2022</w:t>
            </w:r>
            <w:r>
              <w:rPr>
                <w:bCs/>
              </w:rPr>
              <w:t>]</w:t>
            </w:r>
            <w:r w:rsidRPr="002459E9">
              <w:rPr>
                <w:bCs/>
              </w:rPr>
              <w:t xml:space="preserve"> EWHC </w:t>
            </w:r>
            <w:r w:rsidR="00095710">
              <w:rPr>
                <w:bCs/>
              </w:rPr>
              <w:t>817</w:t>
            </w:r>
            <w:r w:rsidRPr="002459E9">
              <w:rPr>
                <w:bCs/>
              </w:rPr>
              <w:t xml:space="preserve"> (Admin)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96673F9" w14:textId="70B9C3B8" w:rsidR="002459E9" w:rsidRPr="00DC2068" w:rsidRDefault="008B661D" w:rsidP="00DC2068">
            <w:pPr>
              <w:pStyle w:val="ListParagraph"/>
              <w:numPr>
                <w:ilvl w:val="0"/>
                <w:numId w:val="48"/>
              </w:numPr>
              <w:rPr>
                <w:b/>
                <w:bCs/>
              </w:rPr>
            </w:pPr>
            <w:r w:rsidRPr="00DC2068">
              <w:rPr>
                <w:b/>
                <w:bCs/>
                <w:color w:val="FF0000"/>
              </w:rPr>
              <w:t>IOT</w:t>
            </w:r>
            <w:r w:rsidRPr="00DC2068">
              <w:rPr>
                <w:b/>
                <w:bCs/>
              </w:rPr>
              <w:t xml:space="preserve"> – principle of proportionality applicable at two stages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>provision of reasons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>suspension on public interest grounds alone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>risk assessment</w:t>
            </w:r>
          </w:p>
        </w:tc>
      </w:tr>
      <w:tr w:rsidR="004B3B74" w:rsidRPr="00E15B16" w14:paraId="2B01141A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7B947569" w14:textId="0C024D86" w:rsidR="004B3B74" w:rsidRDefault="004B3B74" w:rsidP="000D0376">
            <w:r>
              <w:t>A06 22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96944B2" w14:textId="5F1E4B79" w:rsidR="004B3B74" w:rsidRDefault="004B3B74" w:rsidP="000D0376">
            <w:r>
              <w:t>18 October 2022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67D0468" w14:textId="17C52D3A" w:rsidR="004B3B74" w:rsidRPr="002459E9" w:rsidRDefault="004B3B74" w:rsidP="000D0376">
            <w:pPr>
              <w:rPr>
                <w:bCs/>
              </w:rPr>
            </w:pPr>
            <w:r w:rsidRPr="004B3B74">
              <w:rPr>
                <w:bCs/>
              </w:rPr>
              <w:t>Quarterly Appeals Circular Q3 2022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1EAA5EA" w14:textId="2A746BCF" w:rsidR="004B3B74" w:rsidRPr="00DC2068" w:rsidRDefault="006D0E1F" w:rsidP="00DC2068">
            <w:pPr>
              <w:pStyle w:val="ListParagraph"/>
              <w:numPr>
                <w:ilvl w:val="0"/>
                <w:numId w:val="48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 xml:space="preserve">Overarching objective </w:t>
            </w:r>
            <w:r w:rsidR="00DC2068" w:rsidRPr="00DC2068">
              <w:rPr>
                <w:b/>
                <w:bCs/>
              </w:rPr>
              <w:t>/</w:t>
            </w:r>
            <w:r w:rsidRPr="00DC2068">
              <w:rPr>
                <w:b/>
                <w:bCs/>
              </w:rPr>
              <w:t xml:space="preserve">public &amp; </w:t>
            </w:r>
            <w:r w:rsidRPr="00DC2068">
              <w:rPr>
                <w:b/>
                <w:bCs/>
              </w:rPr>
              <w:lastRenderedPageBreak/>
              <w:t xml:space="preserve">patient safety </w:t>
            </w:r>
            <w:r>
              <w:t xml:space="preserve">– </w:t>
            </w:r>
            <w:r w:rsidRPr="00DC2068">
              <w:rPr>
                <w:i/>
                <w:iCs/>
              </w:rPr>
              <w:t>Alberts v GDC</w:t>
            </w:r>
          </w:p>
          <w:p w14:paraId="1799C158" w14:textId="5CA42245" w:rsidR="006D0E1F" w:rsidRPr="00DC2068" w:rsidRDefault="006D0E1F" w:rsidP="00DC2068">
            <w:pPr>
              <w:pStyle w:val="ListParagraph"/>
              <w:numPr>
                <w:ilvl w:val="0"/>
                <w:numId w:val="48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Dishonesty</w:t>
            </w:r>
            <w:r w:rsidR="00DC2068" w:rsidRPr="00DC2068">
              <w:rPr>
                <w:b/>
                <w:bCs/>
              </w:rPr>
              <w:t>/</w:t>
            </w:r>
            <w:r w:rsidRPr="00DC2068">
              <w:rPr>
                <w:b/>
                <w:bCs/>
              </w:rPr>
              <w:t xml:space="preserve">repeated dishonesty &amp; insight </w:t>
            </w:r>
            <w:r>
              <w:t xml:space="preserve">– </w:t>
            </w:r>
            <w:r w:rsidRPr="00DC2068">
              <w:rPr>
                <w:i/>
                <w:iCs/>
              </w:rPr>
              <w:t>PSA v GMC (Austin)</w:t>
            </w:r>
          </w:p>
          <w:p w14:paraId="5C1256A1" w14:textId="5BECB15A" w:rsidR="006D0E1F" w:rsidRPr="00DC2068" w:rsidRDefault="006D0E1F" w:rsidP="00DC2068">
            <w:pPr>
              <w:pStyle w:val="ListParagraph"/>
              <w:numPr>
                <w:ilvl w:val="0"/>
                <w:numId w:val="48"/>
              </w:numPr>
              <w:rPr>
                <w:i/>
                <w:iCs/>
              </w:rPr>
            </w:pPr>
            <w:r w:rsidRPr="00DC2068">
              <w:rPr>
                <w:b/>
                <w:bCs/>
              </w:rPr>
              <w:t>Aggravating factors</w:t>
            </w:r>
            <w:r w:rsidR="00DC2068" w:rsidRPr="00DC2068">
              <w:rPr>
                <w:b/>
                <w:bCs/>
              </w:rPr>
              <w:t>/</w:t>
            </w:r>
            <w:r w:rsidRPr="00DC2068">
              <w:rPr>
                <w:b/>
                <w:bCs/>
              </w:rPr>
              <w:t>malicious intent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>Sanctions Guidance</w:t>
            </w:r>
            <w:r w:rsidR="00DC2068" w:rsidRPr="00DC2068">
              <w:rPr>
                <w:b/>
                <w:bCs/>
              </w:rPr>
              <w:t>/</w:t>
            </w:r>
            <w:r w:rsidRPr="00DC2068">
              <w:rPr>
                <w:b/>
                <w:bCs/>
              </w:rPr>
              <w:t>not a tariff &amp; reference to in determination</w:t>
            </w:r>
            <w:r w:rsidR="00DC2068">
              <w:rPr>
                <w:b/>
                <w:bCs/>
              </w:rPr>
              <w:t xml:space="preserve"> </w:t>
            </w:r>
            <w:r>
              <w:t xml:space="preserve">– </w:t>
            </w:r>
            <w:r w:rsidRPr="00DC2068">
              <w:rPr>
                <w:i/>
                <w:iCs/>
              </w:rPr>
              <w:t>GMC v Mok</w:t>
            </w:r>
          </w:p>
          <w:p w14:paraId="355ED0C6" w14:textId="405E7605" w:rsidR="006D0E1F" w:rsidRPr="00DC2068" w:rsidRDefault="006D0E1F" w:rsidP="00DC2068">
            <w:pPr>
              <w:pStyle w:val="ListParagraph"/>
              <w:numPr>
                <w:ilvl w:val="0"/>
                <w:numId w:val="48"/>
              </w:numPr>
              <w:rPr>
                <w:i/>
                <w:iCs/>
              </w:rPr>
            </w:pPr>
            <w:r w:rsidRPr="00DC2068">
              <w:rPr>
                <w:b/>
                <w:bCs/>
                <w:color w:val="FF0000"/>
              </w:rPr>
              <w:t xml:space="preserve">IOT </w:t>
            </w:r>
            <w:r>
              <w:t xml:space="preserve">– </w:t>
            </w:r>
            <w:r w:rsidRPr="00DC2068">
              <w:rPr>
                <w:b/>
                <w:bCs/>
              </w:rPr>
              <w:t>public interest grounds alone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>public confidence</w:t>
            </w:r>
            <w:r w:rsidR="00DC2068" w:rsidRPr="00DC2068">
              <w:rPr>
                <w:b/>
                <w:bCs/>
              </w:rPr>
              <w:t xml:space="preserve">; </w:t>
            </w:r>
            <w:r w:rsidRPr="00DC2068">
              <w:rPr>
                <w:b/>
                <w:bCs/>
              </w:rPr>
              <w:t xml:space="preserve">individual features of a case </w:t>
            </w:r>
            <w:r>
              <w:t xml:space="preserve">– </w:t>
            </w:r>
            <w:r w:rsidRPr="00DC2068">
              <w:rPr>
                <w:i/>
                <w:iCs/>
              </w:rPr>
              <w:t>B v GMC</w:t>
            </w:r>
          </w:p>
          <w:p w14:paraId="1F7A0D2A" w14:textId="77777777" w:rsidR="006D0E1F" w:rsidRDefault="006D0E1F" w:rsidP="000D0376"/>
          <w:p w14:paraId="251ED5E9" w14:textId="08C563FE" w:rsidR="006D0E1F" w:rsidRDefault="006D0E1F" w:rsidP="000D0376"/>
        </w:tc>
      </w:tr>
    </w:tbl>
    <w:p w14:paraId="65F1FEBA" w14:textId="77777777" w:rsidR="00E15B16" w:rsidRDefault="00E15B16" w:rsidP="00E0705E"/>
    <w:p w14:paraId="0FC6172A" w14:textId="77777777" w:rsidR="00E0705E" w:rsidRPr="00E0705E" w:rsidRDefault="00E0705E" w:rsidP="00E0705E"/>
    <w:sectPr w:rsidR="00E0705E" w:rsidRPr="00E0705E" w:rsidSect="00E0705E"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  <w:numRestart w:val="eachPage"/>
      </w:footnotePr>
      <w:endnotePr>
        <w:numFmt w:val="decimal"/>
      </w:endnotePr>
      <w:pgSz w:w="11907" w:h="16840" w:code="9"/>
      <w:pgMar w:top="709" w:right="1842" w:bottom="1418" w:left="1843" w:header="284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5E6F" w14:textId="77777777" w:rsidR="00005C5C" w:rsidRDefault="00005C5C" w:rsidP="000242ED"/>
  </w:endnote>
  <w:endnote w:type="continuationSeparator" w:id="0">
    <w:p w14:paraId="7C5C10D9" w14:textId="77777777" w:rsidR="00005C5C" w:rsidRDefault="00005C5C" w:rsidP="000242ED"/>
  </w:endnote>
  <w:endnote w:type="continuationNotice" w:id="1">
    <w:p w14:paraId="4814EFF3" w14:textId="77777777" w:rsidR="00005C5C" w:rsidRDefault="00005C5C" w:rsidP="00024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EA1B" w14:textId="77777777" w:rsidR="0032526B" w:rsidRDefault="0032526B" w:rsidP="000242E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A2B72B" w14:textId="77777777" w:rsidR="0032526B" w:rsidRDefault="0032526B" w:rsidP="00024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5CF4" w14:textId="77777777" w:rsidR="003259F7" w:rsidRPr="00FE79F2" w:rsidRDefault="003259F7" w:rsidP="003259F7">
    <w:pPr>
      <w:pStyle w:val="Footer"/>
      <w:tabs>
        <w:tab w:val="left" w:pos="2899"/>
        <w:tab w:val="right" w:pos="8080"/>
      </w:tabs>
      <w:rPr>
        <w:rFonts w:asciiTheme="minorHAnsi" w:hAnsiTheme="minorHAnsi"/>
        <w:sz w:val="20"/>
      </w:rPr>
    </w:pPr>
    <w:r w:rsidRPr="004C5342">
      <w:rPr>
        <w:rFonts w:asciiTheme="minorHAnsi" w:hAnsiTheme="minorHAnsi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89178E" wp14:editId="52597455">
              <wp:simplePos x="0" y="0"/>
              <wp:positionH relativeFrom="page">
                <wp:posOffset>1151890</wp:posOffset>
              </wp:positionH>
              <wp:positionV relativeFrom="page">
                <wp:posOffset>9838851</wp:posOffset>
              </wp:positionV>
              <wp:extent cx="5201285" cy="0"/>
              <wp:effectExtent l="0" t="0" r="1841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012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C7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E9910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7pt,774.7pt" to="500.25pt,7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" strokecolor="#80c7bc" strokeweight="1pt">
              <w10:wrap anchorx="page" anchory="page"/>
            </v:line>
          </w:pict>
        </mc:Fallback>
      </mc:AlternateContent>
    </w:r>
    <w:r w:rsidRPr="004C5342">
      <w:rPr>
        <w:rFonts w:asciiTheme="minorHAnsi" w:hAnsiTheme="minorHAnsi"/>
        <w:sz w:val="20"/>
      </w:rPr>
      <w:tab/>
    </w:r>
    <w:r w:rsidRPr="004C5342"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 xml:space="preserve">     </w:t>
    </w:r>
    <w:r>
      <w:rPr>
        <w:rFonts w:asciiTheme="minorHAnsi" w:hAnsiTheme="minorHAnsi"/>
        <w:sz w:val="20"/>
      </w:rPr>
      <w:tab/>
    </w:r>
  </w:p>
  <w:p w14:paraId="2048BEA8" w14:textId="77777777" w:rsidR="003259F7" w:rsidRPr="00FE79F2" w:rsidRDefault="00E0705E" w:rsidP="00E0705E">
    <w:pPr>
      <w:pStyle w:val="Footer"/>
      <w:tabs>
        <w:tab w:val="clear" w:pos="4320"/>
        <w:tab w:val="clear" w:pos="8640"/>
        <w:tab w:val="right" w:pos="8080"/>
      </w:tabs>
    </w:pPr>
    <w:r w:rsidRPr="004C5342">
      <w:rPr>
        <w:rFonts w:asciiTheme="minorHAnsi" w:hAnsiTheme="minorHAnsi"/>
        <w:sz w:val="20"/>
      </w:rPr>
      <w:t>www.mpts-uk.org</w:t>
    </w:r>
    <w:r>
      <w:rPr>
        <w:rFonts w:asciiTheme="minorHAnsi" w:hAnsiTheme="minorHAnsi"/>
        <w:sz w:val="20"/>
      </w:rPr>
      <w:tab/>
    </w:r>
    <w:r w:rsidRPr="00284835">
      <w:rPr>
        <w:rFonts w:asciiTheme="minorHAnsi" w:hAnsiTheme="minorHAnsi"/>
        <w:b/>
        <w:sz w:val="20"/>
      </w:rPr>
      <w:fldChar w:fldCharType="begin"/>
    </w:r>
    <w:r w:rsidRPr="00284835">
      <w:rPr>
        <w:rFonts w:asciiTheme="minorHAnsi" w:hAnsiTheme="minorHAnsi"/>
        <w:b/>
        <w:sz w:val="20"/>
      </w:rPr>
      <w:instrText xml:space="preserve"> PAGE   \* MERGEFORMAT </w:instrText>
    </w:r>
    <w:r w:rsidRPr="00284835">
      <w:rPr>
        <w:rFonts w:asciiTheme="minorHAnsi" w:hAnsiTheme="minorHAnsi"/>
        <w:b/>
        <w:sz w:val="20"/>
      </w:rPr>
      <w:fldChar w:fldCharType="separate"/>
    </w:r>
    <w:r w:rsidR="00776BA4">
      <w:rPr>
        <w:rFonts w:asciiTheme="minorHAnsi" w:hAnsiTheme="minorHAnsi"/>
        <w:b/>
        <w:noProof/>
        <w:sz w:val="20"/>
      </w:rPr>
      <w:t>3</w:t>
    </w:r>
    <w:r w:rsidRPr="00284835">
      <w:rPr>
        <w:rFonts w:asciiTheme="minorHAnsi" w:hAnsiTheme="minorHAnsi"/>
        <w:b/>
        <w:noProof/>
        <w:sz w:val="20"/>
      </w:rPr>
      <w:fldChar w:fldCharType="end"/>
    </w:r>
  </w:p>
  <w:p w14:paraId="21C6E77C" w14:textId="77777777" w:rsidR="0032526B" w:rsidRPr="003259F7" w:rsidRDefault="0032526B" w:rsidP="00325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BCA0" w14:textId="77777777" w:rsidR="00FE79F2" w:rsidRPr="00FE79F2" w:rsidRDefault="00284835" w:rsidP="00284835">
    <w:pPr>
      <w:pStyle w:val="Footer"/>
      <w:tabs>
        <w:tab w:val="left" w:pos="2899"/>
        <w:tab w:val="right" w:pos="8080"/>
      </w:tabs>
      <w:rPr>
        <w:rFonts w:asciiTheme="minorHAnsi" w:hAnsiTheme="minorHAnsi"/>
        <w:sz w:val="20"/>
      </w:rPr>
    </w:pPr>
    <w:r w:rsidRPr="004C5342">
      <w:rPr>
        <w:rFonts w:asciiTheme="minorHAnsi" w:hAnsiTheme="minorHAnsi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C6FBD5" wp14:editId="0CB7E2D7">
              <wp:simplePos x="0" y="0"/>
              <wp:positionH relativeFrom="page">
                <wp:posOffset>1151890</wp:posOffset>
              </wp:positionH>
              <wp:positionV relativeFrom="page">
                <wp:posOffset>9838851</wp:posOffset>
              </wp:positionV>
              <wp:extent cx="5201285" cy="0"/>
              <wp:effectExtent l="0" t="0" r="18415" b="1905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012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C7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B4A21" id="Straight Connecto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7pt,774.7pt" to="500.25pt,7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" strokecolor="#80c7bc" strokeweight="1pt">
              <w10:wrap anchorx="page" anchory="page"/>
            </v:line>
          </w:pict>
        </mc:Fallback>
      </mc:AlternateContent>
    </w:r>
    <w:r w:rsidR="00FE79F2" w:rsidRPr="004C5342">
      <w:rPr>
        <w:rFonts w:asciiTheme="minorHAnsi" w:hAnsiTheme="minorHAnsi"/>
        <w:sz w:val="20"/>
      </w:rPr>
      <w:t>www.mpts-uk.org</w:t>
    </w:r>
    <w:r w:rsidR="00FE79F2" w:rsidRPr="004C5342">
      <w:rPr>
        <w:rFonts w:asciiTheme="minorHAnsi" w:hAnsiTheme="minorHAnsi"/>
        <w:sz w:val="20"/>
      </w:rPr>
      <w:tab/>
    </w:r>
    <w:r w:rsidR="00FE79F2" w:rsidRPr="004C5342">
      <w:rPr>
        <w:rFonts w:asciiTheme="minorHAnsi" w:hAnsiTheme="minorHAnsi"/>
        <w:sz w:val="20"/>
      </w:rPr>
      <w:tab/>
    </w:r>
    <w:r w:rsidR="00FE79F2">
      <w:rPr>
        <w:rFonts w:asciiTheme="minorHAnsi" w:hAnsiTheme="minorHAnsi"/>
        <w:sz w:val="20"/>
      </w:rPr>
      <w:t xml:space="preserve">     </w:t>
    </w:r>
    <w:r w:rsidR="00FE79F2">
      <w:rPr>
        <w:rFonts w:asciiTheme="minorHAnsi" w:hAnsiTheme="minorHAnsi"/>
        <w:sz w:val="20"/>
      </w:rPr>
      <w:tab/>
    </w:r>
    <w:r w:rsidR="00FE79F2" w:rsidRPr="00284835">
      <w:rPr>
        <w:rFonts w:asciiTheme="minorHAnsi" w:hAnsiTheme="minorHAnsi"/>
        <w:b/>
        <w:sz w:val="20"/>
      </w:rPr>
      <w:fldChar w:fldCharType="begin"/>
    </w:r>
    <w:r w:rsidR="00FE79F2" w:rsidRPr="00284835">
      <w:rPr>
        <w:rFonts w:asciiTheme="minorHAnsi" w:hAnsiTheme="minorHAnsi"/>
        <w:b/>
        <w:sz w:val="20"/>
      </w:rPr>
      <w:instrText xml:space="preserve"> PAGE   \* MERGEFORMAT </w:instrText>
    </w:r>
    <w:r w:rsidR="00FE79F2" w:rsidRPr="00284835">
      <w:rPr>
        <w:rFonts w:asciiTheme="minorHAnsi" w:hAnsiTheme="minorHAnsi"/>
        <w:b/>
        <w:sz w:val="20"/>
      </w:rPr>
      <w:fldChar w:fldCharType="separate"/>
    </w:r>
    <w:r w:rsidR="00776BA4">
      <w:rPr>
        <w:rFonts w:asciiTheme="minorHAnsi" w:hAnsiTheme="minorHAnsi"/>
        <w:b/>
        <w:noProof/>
        <w:sz w:val="20"/>
      </w:rPr>
      <w:t>1</w:t>
    </w:r>
    <w:r w:rsidR="00FE79F2" w:rsidRPr="00284835">
      <w:rPr>
        <w:rFonts w:asciiTheme="minorHAnsi" w:hAnsiTheme="minorHAnsi"/>
        <w:b/>
        <w:noProof/>
        <w:sz w:val="20"/>
      </w:rPr>
      <w:fldChar w:fldCharType="end"/>
    </w:r>
  </w:p>
  <w:p w14:paraId="0F543925" w14:textId="77777777" w:rsidR="0032526B" w:rsidRPr="00FE79F2" w:rsidRDefault="0032526B" w:rsidP="00FE7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BE02" w14:textId="77777777" w:rsidR="00005C5C" w:rsidRDefault="00005C5C" w:rsidP="000242ED"/>
  </w:footnote>
  <w:footnote w:type="continuationSeparator" w:id="0">
    <w:p w14:paraId="7E599E04" w14:textId="77777777" w:rsidR="00005C5C" w:rsidRDefault="00005C5C" w:rsidP="00024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E386" w14:textId="77777777" w:rsidR="0032526B" w:rsidRDefault="00DE05DB" w:rsidP="000242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4CD0C13C" wp14:editId="7F920B43">
          <wp:simplePos x="0" y="0"/>
          <wp:positionH relativeFrom="column">
            <wp:posOffset>-565785</wp:posOffset>
          </wp:positionH>
          <wp:positionV relativeFrom="page">
            <wp:posOffset>1022571</wp:posOffset>
          </wp:positionV>
          <wp:extent cx="3095625" cy="402590"/>
          <wp:effectExtent l="0" t="0" r="952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PTS 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A0A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6ED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2"/>
    <w:multiLevelType w:val="singleLevel"/>
    <w:tmpl w:val="70D88D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2C65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85AF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E36A79"/>
    <w:multiLevelType w:val="multilevel"/>
    <w:tmpl w:val="B04269FC"/>
    <w:lvl w:ilvl="0">
      <w:start w:val="1"/>
      <w:numFmt w:val="lowerLetter"/>
      <w:lvlRestart w:val="0"/>
      <w:pStyle w:val="MPTSA-Ztext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cs="Tahoma" w:hint="default"/>
        <w:b/>
        <w:i w:val="0"/>
        <w:color w:val="007268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007268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007268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007268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6" w15:restartNumberingAfterBreak="0">
    <w:nsid w:val="1D8E083D"/>
    <w:multiLevelType w:val="hybridMultilevel"/>
    <w:tmpl w:val="65D05D60"/>
    <w:lvl w:ilvl="0" w:tplc="FFFFFFFF">
      <w:start w:val="1"/>
      <w:numFmt w:val="bullet"/>
      <w:lvlText w:val="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17365D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45938"/>
    <w:multiLevelType w:val="multilevel"/>
    <w:tmpl w:val="453A45AA"/>
    <w:lvl w:ilvl="0">
      <w:start w:val="1"/>
      <w:numFmt w:val="lowerLetter"/>
      <w:lvlRestart w:val="0"/>
      <w:pStyle w:val="GMCA-Ztext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007268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2F9F9F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2F9F9F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2F9F9F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8" w15:restartNumberingAfterBreak="0">
    <w:nsid w:val="3B0A3CA8"/>
    <w:multiLevelType w:val="hybridMultilevel"/>
    <w:tmpl w:val="56124D56"/>
    <w:lvl w:ilvl="0" w:tplc="743E114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6E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C1090"/>
    <w:multiLevelType w:val="hybridMultilevel"/>
    <w:tmpl w:val="0916DE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F582C"/>
    <w:multiLevelType w:val="multilevel"/>
    <w:tmpl w:val="8BF8196A"/>
    <w:lvl w:ilvl="0">
      <w:start w:val="1"/>
      <w:numFmt w:val="decimal"/>
      <w:pStyle w:val="MPTSNumbertext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ascii="Tahoma" w:hAnsi="Tahoma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792"/>
      </w:pPr>
      <w:rPr>
        <w:rFonts w:ascii="Tahoma" w:hAnsi="Tahoma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936"/>
      </w:pPr>
      <w:rPr>
        <w:rFonts w:ascii="Tahoma" w:hAnsi="Tahoma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1080"/>
      </w:pPr>
      <w:rPr>
        <w:rFonts w:ascii="Tahoma" w:hAnsi="Tahoma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1224"/>
      </w:pPr>
      <w:rPr>
        <w:rFonts w:ascii="Tahoma" w:hAnsi="Tahoma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1440"/>
      </w:pPr>
      <w:rPr>
        <w:rFonts w:ascii="Tahoma" w:hAnsi="Tahoma" w:hint="default"/>
        <w:b/>
        <w:i w:val="0"/>
        <w:sz w:val="24"/>
      </w:rPr>
    </w:lvl>
  </w:abstractNum>
  <w:abstractNum w:abstractNumId="11" w15:restartNumberingAfterBreak="0">
    <w:nsid w:val="4F0F32F9"/>
    <w:multiLevelType w:val="multilevel"/>
    <w:tmpl w:val="349CB0F0"/>
    <w:lvl w:ilvl="0">
      <w:start w:val="1"/>
      <w:numFmt w:val="bullet"/>
      <w:pStyle w:val="ListBullet"/>
      <w:lvlText w:val=""/>
      <w:lvlJc w:val="left"/>
      <w:pPr>
        <w:tabs>
          <w:tab w:val="num" w:pos="510"/>
        </w:tabs>
        <w:ind w:left="284" w:hanging="284"/>
      </w:pPr>
      <w:rPr>
        <w:rFonts w:ascii="Wingdings 3" w:hAnsi="Wingdings 3" w:hint="default"/>
        <w:b/>
        <w:i w:val="0"/>
        <w:color w:val="006E63"/>
        <w:sz w:val="18"/>
      </w:rPr>
    </w:lvl>
    <w:lvl w:ilvl="1">
      <w:start w:val="1"/>
      <w:numFmt w:val="bullet"/>
      <w:pStyle w:val="ListBullet2"/>
      <w:lvlText w:val=""/>
      <w:lvlJc w:val="left"/>
      <w:pPr>
        <w:tabs>
          <w:tab w:val="num" w:pos="794"/>
        </w:tabs>
        <w:ind w:left="568" w:hanging="284"/>
      </w:pPr>
      <w:rPr>
        <w:rFonts w:ascii="Wingdings 3" w:hAnsi="Wingdings 3" w:hint="default"/>
        <w:b/>
        <w:i w:val="0"/>
        <w:color w:val="80C7BC"/>
        <w:sz w:val="18"/>
      </w:rPr>
    </w:lvl>
    <w:lvl w:ilvl="2">
      <w:start w:val="1"/>
      <w:numFmt w:val="bullet"/>
      <w:pStyle w:val="ListBullet3"/>
      <w:lvlText w:val=""/>
      <w:lvlJc w:val="left"/>
      <w:pPr>
        <w:tabs>
          <w:tab w:val="num" w:pos="1078"/>
        </w:tabs>
        <w:ind w:left="852" w:hanging="284"/>
      </w:pPr>
      <w:rPr>
        <w:rFonts w:ascii="Wingdings 3" w:hAnsi="Wingdings 3" w:hint="default"/>
        <w:b/>
        <w:i w:val="0"/>
        <w:color w:val="FFCC68"/>
        <w:sz w:val="18"/>
      </w:rPr>
    </w:lvl>
    <w:lvl w:ilvl="3">
      <w:start w:val="1"/>
      <w:numFmt w:val="bullet"/>
      <w:pStyle w:val="ListBullet4"/>
      <w:lvlText w:val=""/>
      <w:lvlJc w:val="left"/>
      <w:pPr>
        <w:tabs>
          <w:tab w:val="num" w:pos="1362"/>
        </w:tabs>
        <w:ind w:left="1136" w:hanging="284"/>
      </w:pPr>
      <w:rPr>
        <w:rFonts w:ascii="Wingdings 3" w:hAnsi="Wingdings 3" w:hint="default"/>
        <w:b/>
        <w:i w:val="0"/>
        <w:color w:val="FFE6B3"/>
        <w:sz w:val="18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646"/>
        </w:tabs>
        <w:ind w:left="1420" w:hanging="284"/>
      </w:pPr>
      <w:rPr>
        <w:rFonts w:ascii="Wingdings" w:hAnsi="Wingdings" w:hint="default"/>
        <w:b/>
        <w:i w:val="0"/>
        <w:color w:val="007268"/>
        <w:sz w:val="18"/>
      </w:rPr>
    </w:lvl>
    <w:lvl w:ilvl="5">
      <w:start w:val="1"/>
      <w:numFmt w:val="none"/>
      <w:lvlText w:val="%1.%2.%3.%4.%5.%6."/>
      <w:lvlJc w:val="left"/>
      <w:pPr>
        <w:tabs>
          <w:tab w:val="num" w:pos="1930"/>
        </w:tabs>
        <w:ind w:left="1704" w:hanging="284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2214"/>
        </w:tabs>
        <w:ind w:left="1988" w:hanging="284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2498"/>
        </w:tabs>
        <w:ind w:left="2272" w:hanging="28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2782"/>
        </w:tabs>
        <w:ind w:left="2556" w:hanging="284"/>
      </w:pPr>
      <w:rPr>
        <w:rFonts w:hint="default"/>
      </w:rPr>
    </w:lvl>
  </w:abstractNum>
  <w:abstractNum w:abstractNumId="12" w15:restartNumberingAfterBreak="0">
    <w:nsid w:val="55295B5D"/>
    <w:multiLevelType w:val="multilevel"/>
    <w:tmpl w:val="8BC20AA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82C5BB"/>
        <w:sz w:val="24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04"/>
        </w:tabs>
        <w:ind w:left="1304" w:hanging="45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81"/>
        </w:tabs>
        <w:ind w:left="136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081"/>
        </w:tabs>
        <w:ind w:left="1361" w:firstLine="0"/>
      </w:pPr>
      <w:rPr>
        <w:rFonts w:hint="default"/>
      </w:rPr>
    </w:lvl>
  </w:abstractNum>
  <w:abstractNum w:abstractNumId="13" w15:restartNumberingAfterBreak="0">
    <w:nsid w:val="5F5E69E3"/>
    <w:multiLevelType w:val="hybridMultilevel"/>
    <w:tmpl w:val="FCF4D094"/>
    <w:lvl w:ilvl="0" w:tplc="FFFFFFFF">
      <w:start w:val="1"/>
      <w:numFmt w:val="bullet"/>
      <w:lvlText w:val="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85669"/>
    <w:multiLevelType w:val="multilevel"/>
    <w:tmpl w:val="FAE6DDE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C4CAF"/>
    <w:multiLevelType w:val="hybridMultilevel"/>
    <w:tmpl w:val="9A064640"/>
    <w:lvl w:ilvl="0" w:tplc="743E114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6E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7565E"/>
    <w:multiLevelType w:val="multilevel"/>
    <w:tmpl w:val="453A45AA"/>
    <w:lvl w:ilvl="0">
      <w:start w:val="1"/>
      <w:numFmt w:val="lowerLetter"/>
      <w:lvlRestart w:val="0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007268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2F9F9F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2F9F9F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2F9F9F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17" w15:restartNumberingAfterBreak="0">
    <w:nsid w:val="79A9283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A2118D8"/>
    <w:multiLevelType w:val="multilevel"/>
    <w:tmpl w:val="7F0C6A68"/>
    <w:lvl w:ilvl="0">
      <w:start w:val="1"/>
      <w:numFmt w:val="lowerRoman"/>
      <w:lvlRestart w:val="0"/>
      <w:pStyle w:val="MPTSRomantext"/>
      <w:lvlText w:val="%1"/>
      <w:lvlJc w:val="left"/>
      <w:pPr>
        <w:tabs>
          <w:tab w:val="num" w:pos="1304"/>
        </w:tabs>
        <w:ind w:left="1304" w:hanging="454"/>
      </w:pPr>
      <w:rPr>
        <w:rFonts w:ascii="Tahoma" w:hAnsi="Tahoma" w:cs="Tahoma"/>
        <w:b/>
        <w:color w:val="000000"/>
        <w:sz w:val="24"/>
        <w:u w:val="none"/>
      </w:rPr>
    </w:lvl>
    <w:lvl w:ilvl="1">
      <w:start w:val="1"/>
      <w:numFmt w:val="lowerRoman"/>
      <w:lvlText w:val="%1.%2"/>
      <w:lvlJc w:val="left"/>
      <w:pPr>
        <w:tabs>
          <w:tab w:val="num" w:pos="1077"/>
        </w:tabs>
        <w:ind w:left="1077" w:hanging="431"/>
      </w:pPr>
      <w:rPr>
        <w:rFonts w:ascii="Tahoma" w:hAnsi="Tahoma" w:cs="Tahoma"/>
        <w:b/>
        <w:sz w:val="24"/>
      </w:rPr>
    </w:lvl>
    <w:lvl w:ilvl="2">
      <w:start w:val="1"/>
      <w:numFmt w:val="lowerRoman"/>
      <w:lvlText w:val="%1.%2.%3"/>
      <w:lvlJc w:val="left"/>
      <w:pPr>
        <w:tabs>
          <w:tab w:val="num" w:pos="1723"/>
        </w:tabs>
        <w:ind w:left="1508" w:hanging="505"/>
      </w:pPr>
      <w:rPr>
        <w:rFonts w:ascii="Tahoma" w:hAnsi="Tahoma" w:cs="Tahoma"/>
        <w:b/>
        <w:sz w:val="24"/>
      </w:rPr>
    </w:lvl>
    <w:lvl w:ilvl="3">
      <w:start w:val="1"/>
      <w:numFmt w:val="lowerRoman"/>
      <w:lvlText w:val="%1.%2.%3.%4"/>
      <w:lvlJc w:val="left"/>
      <w:pPr>
        <w:tabs>
          <w:tab w:val="num" w:pos="2806"/>
        </w:tabs>
        <w:ind w:left="2013" w:hanging="647"/>
      </w:pPr>
      <w:rPr>
        <w:rFonts w:ascii="Tahoma" w:hAnsi="Tahoma" w:cs="Tahoma"/>
        <w:b/>
        <w:sz w:val="24"/>
      </w:rPr>
    </w:lvl>
    <w:lvl w:ilvl="4">
      <w:start w:val="1"/>
      <w:numFmt w:val="lowerRoman"/>
      <w:lvlText w:val="%1.%2.%3.%4.%5"/>
      <w:lvlJc w:val="left"/>
      <w:pPr>
        <w:tabs>
          <w:tab w:val="num" w:pos="3526"/>
        </w:tabs>
        <w:ind w:left="2517" w:hanging="794"/>
      </w:pPr>
      <w:rPr>
        <w:rFonts w:ascii="Tahoma" w:hAnsi="Tahoma" w:cs="Tahoma"/>
        <w:b/>
        <w:sz w:val="24"/>
      </w:rPr>
    </w:lvl>
    <w:lvl w:ilvl="5">
      <w:start w:val="1"/>
      <w:numFmt w:val="lowerRoman"/>
      <w:lvlText w:val="%1.%2.%3.%4.%5.%6"/>
      <w:lvlJc w:val="left"/>
      <w:pPr>
        <w:tabs>
          <w:tab w:val="num" w:pos="4241"/>
        </w:tabs>
        <w:ind w:left="3022" w:hanging="936"/>
      </w:pPr>
      <w:rPr>
        <w:rFonts w:ascii="Tahoma" w:hAnsi="Tahoma" w:cs="Tahoma"/>
        <w:b/>
        <w:sz w:val="24"/>
      </w:rPr>
    </w:lvl>
    <w:lvl w:ilvl="6">
      <w:start w:val="1"/>
      <w:numFmt w:val="lowerRoman"/>
      <w:lvlText w:val="%1.%2.%3.%4.%5.%6.%7"/>
      <w:lvlJc w:val="left"/>
      <w:pPr>
        <w:tabs>
          <w:tab w:val="num" w:pos="4961"/>
        </w:tabs>
        <w:ind w:left="3526" w:hanging="1083"/>
      </w:pPr>
      <w:rPr>
        <w:rFonts w:ascii="Tahoma" w:hAnsi="Tahoma" w:cs="Tahoma"/>
        <w:b/>
        <w:sz w:val="24"/>
      </w:rPr>
    </w:lvl>
    <w:lvl w:ilvl="7">
      <w:start w:val="1"/>
      <w:numFmt w:val="lowerRoman"/>
      <w:lvlText w:val="%1.%2.%3.%4.%5.%6.%7.%8"/>
      <w:lvlJc w:val="left"/>
      <w:pPr>
        <w:tabs>
          <w:tab w:val="num" w:pos="5681"/>
        </w:tabs>
        <w:ind w:left="4025" w:hanging="1219"/>
      </w:pPr>
      <w:rPr>
        <w:rFonts w:ascii="Tahoma" w:hAnsi="Tahoma" w:cs="Tahoma"/>
        <w:b/>
        <w:sz w:val="24"/>
      </w:rPr>
    </w:lvl>
    <w:lvl w:ilvl="8">
      <w:start w:val="1"/>
      <w:numFmt w:val="lowerRoman"/>
      <w:lvlText w:val="%1.%2.%3.%4.%5.%6.%7.%8.%9"/>
      <w:lvlJc w:val="left"/>
      <w:pPr>
        <w:tabs>
          <w:tab w:val="num" w:pos="6401"/>
        </w:tabs>
        <w:ind w:left="4603" w:hanging="1440"/>
      </w:pPr>
      <w:rPr>
        <w:rFonts w:ascii="Tahoma" w:hAnsi="Tahoma" w:cs="Tahoma"/>
        <w:b/>
        <w:sz w:val="24"/>
      </w:rPr>
    </w:lvl>
  </w:abstractNum>
  <w:abstractNum w:abstractNumId="19" w15:restartNumberingAfterBreak="0">
    <w:nsid w:val="7C406CFD"/>
    <w:multiLevelType w:val="hybridMultilevel"/>
    <w:tmpl w:val="D0469098"/>
    <w:lvl w:ilvl="0" w:tplc="C756E822">
      <w:start w:val="1"/>
      <w:numFmt w:val="bullet"/>
      <w:pStyle w:val="MPTSNewBullet"/>
      <w:lvlText w:val=""/>
      <w:lvlJc w:val="left"/>
      <w:pPr>
        <w:ind w:left="360" w:hanging="360"/>
      </w:pPr>
      <w:rPr>
        <w:rFonts w:ascii="Wingdings 3" w:hAnsi="Wingdings 3" w:hint="default"/>
        <w:color w:val="006E6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4D5CB7"/>
    <w:multiLevelType w:val="hybridMultilevel"/>
    <w:tmpl w:val="A560C012"/>
    <w:lvl w:ilvl="0" w:tplc="743E114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6E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523611">
    <w:abstractNumId w:val="10"/>
  </w:num>
  <w:num w:numId="2" w16cid:durableId="1284190355">
    <w:abstractNumId w:val="5"/>
  </w:num>
  <w:num w:numId="3" w16cid:durableId="43063055">
    <w:abstractNumId w:val="10"/>
  </w:num>
  <w:num w:numId="4" w16cid:durableId="1839222819">
    <w:abstractNumId w:val="18"/>
  </w:num>
  <w:num w:numId="5" w16cid:durableId="513032268">
    <w:abstractNumId w:val="11"/>
  </w:num>
  <w:num w:numId="6" w16cid:durableId="1077676488">
    <w:abstractNumId w:val="12"/>
  </w:num>
  <w:num w:numId="7" w16cid:durableId="587155136">
    <w:abstractNumId w:val="5"/>
  </w:num>
  <w:num w:numId="8" w16cid:durableId="467016539">
    <w:abstractNumId w:val="10"/>
  </w:num>
  <w:num w:numId="9" w16cid:durableId="1310790613">
    <w:abstractNumId w:val="18"/>
  </w:num>
  <w:num w:numId="10" w16cid:durableId="64105707">
    <w:abstractNumId w:val="11"/>
  </w:num>
  <w:num w:numId="11" w16cid:durableId="328756992">
    <w:abstractNumId w:val="11"/>
  </w:num>
  <w:num w:numId="12" w16cid:durableId="1269386890">
    <w:abstractNumId w:val="11"/>
  </w:num>
  <w:num w:numId="13" w16cid:durableId="619844705">
    <w:abstractNumId w:val="11"/>
  </w:num>
  <w:num w:numId="14" w16cid:durableId="339084758">
    <w:abstractNumId w:val="11"/>
  </w:num>
  <w:num w:numId="15" w16cid:durableId="1799300637">
    <w:abstractNumId w:val="12"/>
  </w:num>
  <w:num w:numId="16" w16cid:durableId="1806577199">
    <w:abstractNumId w:val="12"/>
  </w:num>
  <w:num w:numId="17" w16cid:durableId="122189592">
    <w:abstractNumId w:val="1"/>
  </w:num>
  <w:num w:numId="18" w16cid:durableId="1688166783">
    <w:abstractNumId w:val="0"/>
  </w:num>
  <w:num w:numId="19" w16cid:durableId="613099977">
    <w:abstractNumId w:val="17"/>
  </w:num>
  <w:num w:numId="20" w16cid:durableId="1327174223">
    <w:abstractNumId w:val="9"/>
  </w:num>
  <w:num w:numId="21" w16cid:durableId="1315724193">
    <w:abstractNumId w:val="6"/>
  </w:num>
  <w:num w:numId="22" w16cid:durableId="136607153">
    <w:abstractNumId w:val="14"/>
  </w:num>
  <w:num w:numId="23" w16cid:durableId="1807553311">
    <w:abstractNumId w:val="7"/>
  </w:num>
  <w:num w:numId="24" w16cid:durableId="1018655528">
    <w:abstractNumId w:val="13"/>
  </w:num>
  <w:num w:numId="25" w16cid:durableId="1944191991">
    <w:abstractNumId w:val="16"/>
  </w:num>
  <w:num w:numId="26" w16cid:durableId="1495563818">
    <w:abstractNumId w:val="11"/>
  </w:num>
  <w:num w:numId="27" w16cid:durableId="1212617115">
    <w:abstractNumId w:val="11"/>
  </w:num>
  <w:num w:numId="28" w16cid:durableId="793864762">
    <w:abstractNumId w:val="11"/>
  </w:num>
  <w:num w:numId="29" w16cid:durableId="1597909127">
    <w:abstractNumId w:val="11"/>
  </w:num>
  <w:num w:numId="30" w16cid:durableId="1622223231">
    <w:abstractNumId w:val="11"/>
  </w:num>
  <w:num w:numId="31" w16cid:durableId="1077633786">
    <w:abstractNumId w:val="7"/>
  </w:num>
  <w:num w:numId="32" w16cid:durableId="1315528644">
    <w:abstractNumId w:val="11"/>
  </w:num>
  <w:num w:numId="33" w16cid:durableId="918977251">
    <w:abstractNumId w:val="11"/>
  </w:num>
  <w:num w:numId="34" w16cid:durableId="1980838490">
    <w:abstractNumId w:val="11"/>
  </w:num>
  <w:num w:numId="35" w16cid:durableId="1711147689">
    <w:abstractNumId w:val="11"/>
  </w:num>
  <w:num w:numId="36" w16cid:durableId="1439909356">
    <w:abstractNumId w:val="11"/>
  </w:num>
  <w:num w:numId="37" w16cid:durableId="1436169211">
    <w:abstractNumId w:val="12"/>
  </w:num>
  <w:num w:numId="38" w16cid:durableId="171645604">
    <w:abstractNumId w:val="12"/>
  </w:num>
  <w:num w:numId="39" w16cid:durableId="852231518">
    <w:abstractNumId w:val="5"/>
  </w:num>
  <w:num w:numId="40" w16cid:durableId="1885436214">
    <w:abstractNumId w:val="10"/>
  </w:num>
  <w:num w:numId="41" w16cid:durableId="525369331">
    <w:abstractNumId w:val="18"/>
  </w:num>
  <w:num w:numId="42" w16cid:durableId="476609302">
    <w:abstractNumId w:val="19"/>
  </w:num>
  <w:num w:numId="43" w16cid:durableId="920719043">
    <w:abstractNumId w:val="4"/>
  </w:num>
  <w:num w:numId="44" w16cid:durableId="1884556580">
    <w:abstractNumId w:val="3"/>
  </w:num>
  <w:num w:numId="45" w16cid:durableId="1588033119">
    <w:abstractNumId w:val="2"/>
  </w:num>
  <w:num w:numId="46" w16cid:durableId="337461365">
    <w:abstractNumId w:val="20"/>
  </w:num>
  <w:num w:numId="47" w16cid:durableId="1409427340">
    <w:abstractNumId w:val="15"/>
  </w:num>
  <w:num w:numId="48" w16cid:durableId="150623856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3e5185,#60adb8"/>
    </o:shapedefaults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Le0MDQztDA3NjRV0lEKTi0uzszPAykwrAUAwv7JwiwAAAA="/>
  </w:docVars>
  <w:rsids>
    <w:rsidRoot w:val="0066760F"/>
    <w:rsid w:val="00005C5C"/>
    <w:rsid w:val="00020E24"/>
    <w:rsid w:val="000242ED"/>
    <w:rsid w:val="00025D44"/>
    <w:rsid w:val="0005476F"/>
    <w:rsid w:val="00095710"/>
    <w:rsid w:val="000A5377"/>
    <w:rsid w:val="000B2A3D"/>
    <w:rsid w:val="000D0376"/>
    <w:rsid w:val="000D13A3"/>
    <w:rsid w:val="00125C11"/>
    <w:rsid w:val="001335B7"/>
    <w:rsid w:val="00146B99"/>
    <w:rsid w:val="00167CDA"/>
    <w:rsid w:val="00185B6C"/>
    <w:rsid w:val="00195D4C"/>
    <w:rsid w:val="001A1BB6"/>
    <w:rsid w:val="001D1C41"/>
    <w:rsid w:val="001D5EAD"/>
    <w:rsid w:val="002044A2"/>
    <w:rsid w:val="00221DDB"/>
    <w:rsid w:val="00240383"/>
    <w:rsid w:val="002459E9"/>
    <w:rsid w:val="00267049"/>
    <w:rsid w:val="00271129"/>
    <w:rsid w:val="00284835"/>
    <w:rsid w:val="002A2501"/>
    <w:rsid w:val="002B3C4D"/>
    <w:rsid w:val="002D1409"/>
    <w:rsid w:val="002D3996"/>
    <w:rsid w:val="00305C24"/>
    <w:rsid w:val="0032526B"/>
    <w:rsid w:val="003259F7"/>
    <w:rsid w:val="003C0359"/>
    <w:rsid w:val="003D5D1A"/>
    <w:rsid w:val="003F06DD"/>
    <w:rsid w:val="003F1BE1"/>
    <w:rsid w:val="00411C3C"/>
    <w:rsid w:val="004218BB"/>
    <w:rsid w:val="0043161A"/>
    <w:rsid w:val="00435AB0"/>
    <w:rsid w:val="004703F5"/>
    <w:rsid w:val="00476653"/>
    <w:rsid w:val="004A73C9"/>
    <w:rsid w:val="004B3B74"/>
    <w:rsid w:val="004E240A"/>
    <w:rsid w:val="00503AC6"/>
    <w:rsid w:val="00541EBA"/>
    <w:rsid w:val="00564BD9"/>
    <w:rsid w:val="00573BEE"/>
    <w:rsid w:val="005A4CA7"/>
    <w:rsid w:val="005D5C05"/>
    <w:rsid w:val="00611E95"/>
    <w:rsid w:val="00637A10"/>
    <w:rsid w:val="00645AD6"/>
    <w:rsid w:val="0066760F"/>
    <w:rsid w:val="0067725E"/>
    <w:rsid w:val="006D0E1F"/>
    <w:rsid w:val="006E1645"/>
    <w:rsid w:val="006F1FD4"/>
    <w:rsid w:val="006F506C"/>
    <w:rsid w:val="006F771A"/>
    <w:rsid w:val="00722E1C"/>
    <w:rsid w:val="007234A1"/>
    <w:rsid w:val="00734CF8"/>
    <w:rsid w:val="00735567"/>
    <w:rsid w:val="007400E0"/>
    <w:rsid w:val="00771CAF"/>
    <w:rsid w:val="00776BA4"/>
    <w:rsid w:val="007865B2"/>
    <w:rsid w:val="007F6A2A"/>
    <w:rsid w:val="00805EC5"/>
    <w:rsid w:val="008257EA"/>
    <w:rsid w:val="00834FB9"/>
    <w:rsid w:val="00843CCE"/>
    <w:rsid w:val="0085002C"/>
    <w:rsid w:val="00850EF6"/>
    <w:rsid w:val="008819C1"/>
    <w:rsid w:val="0088237A"/>
    <w:rsid w:val="0088288F"/>
    <w:rsid w:val="008972AE"/>
    <w:rsid w:val="008B661D"/>
    <w:rsid w:val="008C20AC"/>
    <w:rsid w:val="008C7410"/>
    <w:rsid w:val="008C7891"/>
    <w:rsid w:val="008E1DE2"/>
    <w:rsid w:val="008E7EFB"/>
    <w:rsid w:val="009015CB"/>
    <w:rsid w:val="00926FAC"/>
    <w:rsid w:val="009271B8"/>
    <w:rsid w:val="009466CD"/>
    <w:rsid w:val="009625E7"/>
    <w:rsid w:val="00965FFE"/>
    <w:rsid w:val="00967622"/>
    <w:rsid w:val="00967996"/>
    <w:rsid w:val="009B0E38"/>
    <w:rsid w:val="009F2000"/>
    <w:rsid w:val="00A025EA"/>
    <w:rsid w:val="00A274C8"/>
    <w:rsid w:val="00A337C9"/>
    <w:rsid w:val="00A61F5F"/>
    <w:rsid w:val="00A72FB0"/>
    <w:rsid w:val="00A8020F"/>
    <w:rsid w:val="00AA25CE"/>
    <w:rsid w:val="00AA3AE8"/>
    <w:rsid w:val="00AB7E21"/>
    <w:rsid w:val="00B01A48"/>
    <w:rsid w:val="00B35BE1"/>
    <w:rsid w:val="00B66F46"/>
    <w:rsid w:val="00B95381"/>
    <w:rsid w:val="00BA2E06"/>
    <w:rsid w:val="00BF0F3A"/>
    <w:rsid w:val="00C00DE4"/>
    <w:rsid w:val="00C13C66"/>
    <w:rsid w:val="00C642ED"/>
    <w:rsid w:val="00C71577"/>
    <w:rsid w:val="00C90FE8"/>
    <w:rsid w:val="00CA250E"/>
    <w:rsid w:val="00CF186C"/>
    <w:rsid w:val="00CF25A1"/>
    <w:rsid w:val="00D07A41"/>
    <w:rsid w:val="00D25A5E"/>
    <w:rsid w:val="00D26C08"/>
    <w:rsid w:val="00D40D6F"/>
    <w:rsid w:val="00D50818"/>
    <w:rsid w:val="00D85A6F"/>
    <w:rsid w:val="00DA0A90"/>
    <w:rsid w:val="00DB3033"/>
    <w:rsid w:val="00DB50C0"/>
    <w:rsid w:val="00DC2068"/>
    <w:rsid w:val="00DC344A"/>
    <w:rsid w:val="00DC7BC2"/>
    <w:rsid w:val="00DE05DB"/>
    <w:rsid w:val="00DE7261"/>
    <w:rsid w:val="00E0705E"/>
    <w:rsid w:val="00E12F23"/>
    <w:rsid w:val="00E13022"/>
    <w:rsid w:val="00E15B16"/>
    <w:rsid w:val="00E224ED"/>
    <w:rsid w:val="00E42627"/>
    <w:rsid w:val="00E75751"/>
    <w:rsid w:val="00EC086B"/>
    <w:rsid w:val="00EE1F04"/>
    <w:rsid w:val="00EE5CB1"/>
    <w:rsid w:val="00EF0AE8"/>
    <w:rsid w:val="00F059BE"/>
    <w:rsid w:val="00F137BF"/>
    <w:rsid w:val="00F1719D"/>
    <w:rsid w:val="00F259A8"/>
    <w:rsid w:val="00F47568"/>
    <w:rsid w:val="00F50141"/>
    <w:rsid w:val="00F52ACD"/>
    <w:rsid w:val="00F83066"/>
    <w:rsid w:val="00F904AC"/>
    <w:rsid w:val="00F944FB"/>
    <w:rsid w:val="00FB40A0"/>
    <w:rsid w:val="00FE79F2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e5185,#60adb8"/>
    </o:shapedefaults>
    <o:shapelayout v:ext="edit">
      <o:idmap v:ext="edit" data="2"/>
    </o:shapelayout>
  </w:shapeDefaults>
  <w:decimalSymbol w:val="."/>
  <w:listSeparator w:val=","/>
  <w14:docId w14:val="7F88AE35"/>
  <w15:docId w15:val="{03C2125C-A7A8-4C28-8515-061F6D72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835"/>
    <w:pPr>
      <w:spacing w:line="288" w:lineRule="auto"/>
    </w:pPr>
    <w:rPr>
      <w:rFonts w:ascii="Calibri Light" w:hAnsi="Calibri Light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242ED"/>
    <w:pPr>
      <w:keepNext/>
      <w:spacing w:after="200" w:line="500" w:lineRule="exact"/>
      <w:outlineLvl w:val="0"/>
    </w:pPr>
    <w:rPr>
      <w:rFonts w:ascii="Calibri bold" w:hAnsi="Calibri bold" w:cs="Arial"/>
      <w:b/>
      <w:bCs/>
      <w:color w:val="007268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0242ED"/>
    <w:pPr>
      <w:keepNext/>
      <w:spacing w:before="500" w:after="100" w:line="400" w:lineRule="exact"/>
      <w:outlineLvl w:val="1"/>
    </w:pPr>
    <w:rPr>
      <w:rFonts w:ascii="Calibri bold" w:hAnsi="Calibri bold" w:cs="Arial"/>
      <w:b/>
      <w:bCs/>
      <w:iCs/>
      <w:color w:val="007268"/>
      <w:kern w:val="32"/>
      <w:sz w:val="40"/>
      <w:szCs w:val="28"/>
    </w:rPr>
  </w:style>
  <w:style w:type="paragraph" w:styleId="Heading3">
    <w:name w:val="heading 3"/>
    <w:basedOn w:val="Normal"/>
    <w:next w:val="Normal"/>
    <w:qFormat/>
    <w:rsid w:val="000242ED"/>
    <w:pPr>
      <w:keepNext/>
      <w:spacing w:before="500" w:after="100"/>
      <w:outlineLvl w:val="2"/>
    </w:pPr>
    <w:rPr>
      <w:rFonts w:ascii="Calibri bold" w:hAnsi="Calibri bold" w:cs="Arial"/>
      <w:b/>
      <w:bCs/>
      <w:iCs/>
      <w:color w:val="auto"/>
      <w:sz w:val="32"/>
      <w:szCs w:val="26"/>
    </w:rPr>
  </w:style>
  <w:style w:type="paragraph" w:styleId="Heading4">
    <w:name w:val="heading 4"/>
    <w:basedOn w:val="Normal"/>
    <w:next w:val="Normal"/>
    <w:qFormat/>
    <w:rsid w:val="000242ED"/>
    <w:pPr>
      <w:keepNext/>
      <w:spacing w:before="500" w:after="100"/>
      <w:outlineLvl w:val="3"/>
    </w:pPr>
    <w:rPr>
      <w:rFonts w:ascii="Calibri bold" w:hAnsi="Calibri bold"/>
      <w:bCs/>
      <w:color w:val="006E63"/>
      <w:sz w:val="28"/>
      <w:szCs w:val="28"/>
    </w:rPr>
  </w:style>
  <w:style w:type="paragraph" w:styleId="Heading5">
    <w:name w:val="heading 5"/>
    <w:basedOn w:val="Normal"/>
    <w:next w:val="Normal"/>
    <w:qFormat/>
    <w:rsid w:val="000242ED"/>
    <w:pPr>
      <w:spacing w:before="500" w:after="100"/>
      <w:outlineLvl w:val="4"/>
    </w:pPr>
    <w:rPr>
      <w:rFonts w:ascii="Calibri bold" w:hAnsi="Calibri bold"/>
      <w:bCs/>
      <w:iCs/>
      <w:color w:val="auto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05EC5"/>
    <w:pPr>
      <w:keepNext/>
      <w:keepLines/>
      <w:spacing w:before="500" w:after="1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05EC5"/>
    <w:pPr>
      <w:keepNext/>
      <w:keepLines/>
      <w:spacing w:before="500" w:after="1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05EC5"/>
    <w:pPr>
      <w:keepNext/>
      <w:keepLines/>
      <w:spacing w:before="500" w:after="1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05EC5"/>
    <w:pPr>
      <w:keepNext/>
      <w:keepLines/>
      <w:spacing w:before="500" w:after="1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5EC5"/>
    <w:pPr>
      <w:tabs>
        <w:tab w:val="center" w:pos="4320"/>
        <w:tab w:val="right" w:pos="8640"/>
      </w:tabs>
      <w:spacing w:after="160"/>
    </w:pPr>
    <w:rPr>
      <w:sz w:val="18"/>
    </w:rPr>
  </w:style>
  <w:style w:type="paragraph" w:customStyle="1" w:styleId="MPTSNormalBold">
    <w:name w:val="MPTS Normal Bold"/>
    <w:basedOn w:val="Normal"/>
    <w:rsid w:val="00805EC5"/>
    <w:rPr>
      <w:b/>
    </w:rPr>
  </w:style>
  <w:style w:type="paragraph" w:styleId="Caption">
    <w:name w:val="caption"/>
    <w:basedOn w:val="Normal"/>
    <w:next w:val="Normal"/>
    <w:qFormat/>
    <w:rsid w:val="00805EC5"/>
    <w:rPr>
      <w:b/>
      <w:bCs/>
      <w:i/>
      <w:szCs w:val="20"/>
    </w:rPr>
  </w:style>
  <w:style w:type="paragraph" w:styleId="ListNumber">
    <w:name w:val="List Number"/>
    <w:basedOn w:val="Normal"/>
    <w:rsid w:val="00805EC5"/>
  </w:style>
  <w:style w:type="paragraph" w:styleId="ListBullet">
    <w:name w:val="List Bullet"/>
    <w:basedOn w:val="Normal"/>
    <w:uiPriority w:val="99"/>
    <w:rsid w:val="00805EC5"/>
    <w:pPr>
      <w:numPr>
        <w:numId w:val="36"/>
      </w:numPr>
    </w:pPr>
  </w:style>
  <w:style w:type="paragraph" w:customStyle="1" w:styleId="MPTSNormalItalic">
    <w:name w:val="MPTS Normal Italic"/>
    <w:basedOn w:val="Normal"/>
    <w:rsid w:val="00805EC5"/>
    <w:rPr>
      <w:bCs/>
      <w:i/>
    </w:rPr>
  </w:style>
  <w:style w:type="character" w:styleId="PageNumber">
    <w:name w:val="page number"/>
    <w:basedOn w:val="DefaultParagraphFont"/>
    <w:rsid w:val="00805EC5"/>
    <w:rPr>
      <w:sz w:val="18"/>
    </w:rPr>
  </w:style>
  <w:style w:type="paragraph" w:styleId="ListNumber2">
    <w:name w:val="List Number 2"/>
    <w:basedOn w:val="Normal"/>
    <w:rsid w:val="00805EC5"/>
    <w:pPr>
      <w:numPr>
        <w:ilvl w:val="1"/>
        <w:numId w:val="38"/>
      </w:numPr>
      <w:tabs>
        <w:tab w:val="left" w:pos="1361"/>
      </w:tabs>
    </w:pPr>
  </w:style>
  <w:style w:type="paragraph" w:styleId="ListNumber3">
    <w:name w:val="List Number 3"/>
    <w:basedOn w:val="Normal"/>
    <w:rsid w:val="00805EC5"/>
    <w:pPr>
      <w:numPr>
        <w:ilvl w:val="2"/>
        <w:numId w:val="38"/>
      </w:numPr>
    </w:pPr>
  </w:style>
  <w:style w:type="paragraph" w:customStyle="1" w:styleId="MPTSNormalRight">
    <w:name w:val="MPTS Normal Right"/>
    <w:basedOn w:val="Normal"/>
    <w:rsid w:val="00805EC5"/>
    <w:pPr>
      <w:jc w:val="right"/>
    </w:pPr>
  </w:style>
  <w:style w:type="paragraph" w:customStyle="1" w:styleId="MPTSNumberheadingstyle">
    <w:name w:val="MPTS Number heading style"/>
    <w:basedOn w:val="Normal"/>
    <w:next w:val="Normal"/>
    <w:rsid w:val="00805EC5"/>
    <w:pPr>
      <w:jc w:val="right"/>
    </w:pPr>
    <w:rPr>
      <w:b/>
      <w:bCs/>
      <w:sz w:val="44"/>
    </w:rPr>
  </w:style>
  <w:style w:type="paragraph" w:customStyle="1" w:styleId="MPTSNumbertext">
    <w:name w:val="MPTS Number text"/>
    <w:basedOn w:val="Normal"/>
    <w:rsid w:val="00805EC5"/>
    <w:pPr>
      <w:numPr>
        <w:numId w:val="40"/>
      </w:numPr>
    </w:pPr>
  </w:style>
  <w:style w:type="paragraph" w:customStyle="1" w:styleId="MPTSA-Ztext">
    <w:name w:val="MPTS A-Z text"/>
    <w:basedOn w:val="Normal"/>
    <w:rsid w:val="00805EC5"/>
    <w:pPr>
      <w:numPr>
        <w:numId w:val="39"/>
      </w:numPr>
    </w:pPr>
  </w:style>
  <w:style w:type="paragraph" w:customStyle="1" w:styleId="MPTSRomantext">
    <w:name w:val="MPTS Roman text"/>
    <w:basedOn w:val="Normal"/>
    <w:rsid w:val="00805EC5"/>
    <w:pPr>
      <w:numPr>
        <w:numId w:val="41"/>
      </w:numPr>
    </w:pPr>
  </w:style>
  <w:style w:type="paragraph" w:customStyle="1" w:styleId="MPTSNormalindented">
    <w:name w:val="MPTS Normal indented"/>
    <w:basedOn w:val="MPTSNumbertext"/>
    <w:rsid w:val="00805EC5"/>
    <w:pPr>
      <w:numPr>
        <w:numId w:val="0"/>
      </w:numPr>
      <w:ind w:left="709"/>
    </w:pPr>
  </w:style>
  <w:style w:type="paragraph" w:styleId="ListBullet2">
    <w:name w:val="List Bullet 2"/>
    <w:basedOn w:val="Normal"/>
    <w:rsid w:val="00805EC5"/>
    <w:pPr>
      <w:numPr>
        <w:ilvl w:val="1"/>
        <w:numId w:val="36"/>
      </w:numPr>
    </w:pPr>
  </w:style>
  <w:style w:type="paragraph" w:styleId="ListBullet3">
    <w:name w:val="List Bullet 3"/>
    <w:basedOn w:val="Normal"/>
    <w:rsid w:val="00805EC5"/>
    <w:pPr>
      <w:numPr>
        <w:ilvl w:val="2"/>
        <w:numId w:val="36"/>
      </w:numPr>
    </w:pPr>
  </w:style>
  <w:style w:type="paragraph" w:styleId="ListBullet4">
    <w:name w:val="List Bullet 4"/>
    <w:basedOn w:val="Normal"/>
    <w:rsid w:val="00805EC5"/>
    <w:pPr>
      <w:numPr>
        <w:ilvl w:val="3"/>
        <w:numId w:val="36"/>
      </w:numPr>
    </w:pPr>
  </w:style>
  <w:style w:type="paragraph" w:styleId="ListBullet5">
    <w:name w:val="List Bullet 5"/>
    <w:basedOn w:val="Normal"/>
    <w:uiPriority w:val="99"/>
    <w:rsid w:val="00805EC5"/>
    <w:pPr>
      <w:numPr>
        <w:ilvl w:val="4"/>
        <w:numId w:val="36"/>
      </w:numPr>
    </w:pPr>
  </w:style>
  <w:style w:type="paragraph" w:customStyle="1" w:styleId="GMCNormalItalic">
    <w:name w:val="GMC Normal Italic"/>
    <w:basedOn w:val="Normal"/>
    <w:rsid w:val="00805EC5"/>
    <w:rPr>
      <w:bCs/>
      <w:i/>
    </w:rPr>
  </w:style>
  <w:style w:type="paragraph" w:customStyle="1" w:styleId="GMCNumberheadingstyle">
    <w:name w:val="GMC Number heading style"/>
    <w:basedOn w:val="Normal"/>
    <w:next w:val="Normal"/>
    <w:rsid w:val="00805EC5"/>
    <w:pPr>
      <w:jc w:val="right"/>
    </w:pPr>
    <w:rPr>
      <w:b/>
      <w:bCs/>
      <w:sz w:val="44"/>
    </w:rPr>
  </w:style>
  <w:style w:type="paragraph" w:customStyle="1" w:styleId="GMCNumbertext">
    <w:name w:val="GMC Number text"/>
    <w:basedOn w:val="Normal"/>
    <w:rsid w:val="00805EC5"/>
    <w:pPr>
      <w:tabs>
        <w:tab w:val="num" w:pos="510"/>
      </w:tabs>
      <w:ind w:left="510" w:hanging="510"/>
    </w:pPr>
  </w:style>
  <w:style w:type="paragraph" w:customStyle="1" w:styleId="GMCA-Ztext">
    <w:name w:val="GMC A-Z text"/>
    <w:basedOn w:val="Normal"/>
    <w:rsid w:val="00805EC5"/>
    <w:pPr>
      <w:numPr>
        <w:numId w:val="31"/>
      </w:numPr>
    </w:pPr>
  </w:style>
  <w:style w:type="paragraph" w:styleId="BalloonText">
    <w:name w:val="Balloon Text"/>
    <w:basedOn w:val="Normal"/>
    <w:link w:val="BalloonTextChar"/>
    <w:rsid w:val="00805EC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5EC5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GMCNormalBold">
    <w:name w:val="GMC Normal Bold"/>
    <w:basedOn w:val="Normal"/>
    <w:rsid w:val="00805EC5"/>
    <w:rPr>
      <w:b/>
    </w:rPr>
  </w:style>
  <w:style w:type="character" w:styleId="Hyperlink">
    <w:name w:val="Hyperlink"/>
    <w:basedOn w:val="DefaultParagraphFont"/>
    <w:rsid w:val="00805EC5"/>
    <w:rPr>
      <w:color w:val="0000FF"/>
      <w:u w:val="single"/>
    </w:rPr>
  </w:style>
  <w:style w:type="character" w:styleId="FollowedHyperlink">
    <w:name w:val="FollowedHyperlink"/>
    <w:basedOn w:val="DefaultParagraphFont"/>
    <w:rsid w:val="00805EC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805E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5EC5"/>
    <w:rPr>
      <w:rFonts w:ascii="Tahoma" w:hAnsi="Tahoma"/>
      <w:color w:val="000000"/>
      <w:lang w:eastAsia="en-US"/>
    </w:rPr>
  </w:style>
  <w:style w:type="character" w:styleId="FootnoteReference">
    <w:name w:val="footnote reference"/>
    <w:basedOn w:val="DefaultParagraphFont"/>
    <w:rsid w:val="00805EC5"/>
    <w:rPr>
      <w:vertAlign w:val="superscript"/>
    </w:rPr>
  </w:style>
  <w:style w:type="paragraph" w:styleId="EndnoteText">
    <w:name w:val="endnote text"/>
    <w:basedOn w:val="Normal"/>
    <w:link w:val="EndnoteTextChar"/>
    <w:rsid w:val="00805E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5EC5"/>
    <w:rPr>
      <w:rFonts w:ascii="Tahoma" w:hAnsi="Tahoma"/>
      <w:color w:val="000000"/>
      <w:lang w:eastAsia="en-US"/>
    </w:rPr>
  </w:style>
  <w:style w:type="character" w:styleId="EndnoteReference">
    <w:name w:val="endnote reference"/>
    <w:basedOn w:val="DefaultParagraphFont"/>
    <w:rsid w:val="00805EC5"/>
    <w:rPr>
      <w:vertAlign w:val="superscript"/>
    </w:rPr>
  </w:style>
  <w:style w:type="character" w:customStyle="1" w:styleId="Heading6Char">
    <w:name w:val="Heading 6 Char"/>
    <w:basedOn w:val="DefaultParagraphFont"/>
    <w:link w:val="Heading6"/>
    <w:semiHidden/>
    <w:rsid w:val="00805E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05EC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05EC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805EC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MPTSNewBulletChar">
    <w:name w:val="MPTS New Bullet Char"/>
    <w:basedOn w:val="DefaultParagraphFont"/>
    <w:link w:val="MPTSNewBullet"/>
    <w:locked/>
    <w:rsid w:val="007F6A2A"/>
    <w:rPr>
      <w:rFonts w:ascii="Calibri Light" w:hAnsi="Calibri Light"/>
      <w:color w:val="000000"/>
      <w:sz w:val="24"/>
      <w:szCs w:val="24"/>
    </w:rPr>
  </w:style>
  <w:style w:type="paragraph" w:customStyle="1" w:styleId="MPTSNewBullet">
    <w:name w:val="MPTS New Bullet"/>
    <w:basedOn w:val="ListBullet"/>
    <w:link w:val="MPTSNewBulletChar"/>
    <w:qFormat/>
    <w:rsid w:val="007F6A2A"/>
    <w:pPr>
      <w:numPr>
        <w:numId w:val="42"/>
      </w:numPr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DC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8636-5ABA-44AC-9210-7C837217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380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GMC Annex</vt:lpstr>
    </vt:vector>
  </TitlesOfParts>
  <Company>GMC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 Annex</dc:title>
  <dc:creator>Oliver Rogers (0161 923 6250)</dc:creator>
  <dc:description>Developed by Operandi Limited.</dc:description>
  <cp:lastModifiedBy>Glenys O'Neill</cp:lastModifiedBy>
  <cp:revision>6</cp:revision>
  <cp:lastPrinted>2014-06-11T13:55:00Z</cp:lastPrinted>
  <dcterms:created xsi:type="dcterms:W3CDTF">2023-06-21T07:59:00Z</dcterms:created>
  <dcterms:modified xsi:type="dcterms:W3CDTF">2023-06-21T12:53:00Z</dcterms:modified>
</cp:coreProperties>
</file>